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9615" w14:textId="77777777" w:rsidR="00935510" w:rsidRPr="00935510" w:rsidRDefault="00935510" w:rsidP="00935510">
      <w:pPr>
        <w:jc w:val="center"/>
      </w:pPr>
    </w:p>
    <w:p w14:paraId="095D9A84" w14:textId="77777777" w:rsidR="00634C91" w:rsidRDefault="00634C91" w:rsidP="004E7CEA">
      <w:pPr>
        <w:jc w:val="center"/>
      </w:pPr>
    </w:p>
    <w:p w14:paraId="5022EA01" w14:textId="77777777" w:rsidR="004E7CEA" w:rsidRDefault="004E7CEA" w:rsidP="004E7CEA">
      <w:pPr>
        <w:jc w:val="center"/>
        <w:rPr>
          <w:rFonts w:ascii="Corbel" w:hAnsi="Corbel"/>
          <w:b/>
          <w:color w:val="808080" w:themeColor="background1" w:themeShade="80"/>
          <w:sz w:val="40"/>
        </w:rPr>
      </w:pPr>
    </w:p>
    <w:p w14:paraId="219986B3" w14:textId="5A757F91" w:rsidR="006A4BCC" w:rsidRDefault="006A4BCC" w:rsidP="04864CBB">
      <w:pPr>
        <w:jc w:val="center"/>
        <w:rPr>
          <w:rFonts w:ascii="Corbel" w:hAnsi="Corbel"/>
          <w:b/>
          <w:bCs/>
          <w:sz w:val="48"/>
          <w:szCs w:val="48"/>
        </w:rPr>
      </w:pPr>
      <w:r>
        <w:rPr>
          <w:rFonts w:ascii="Corbel" w:hAnsi="Corbel"/>
          <w:b/>
          <w:bCs/>
          <w:sz w:val="48"/>
          <w:szCs w:val="48"/>
        </w:rPr>
        <w:t>REPUBLIC OF SENEGAL</w:t>
      </w:r>
      <w:r>
        <w:rPr>
          <w:rFonts w:ascii="Corbel" w:hAnsi="Corbel"/>
          <w:b/>
          <w:bCs/>
          <w:sz w:val="48"/>
          <w:szCs w:val="48"/>
        </w:rPr>
        <w:br/>
        <w:t>Ministry of Environment and</w:t>
      </w:r>
      <w:r>
        <w:rPr>
          <w:rFonts w:ascii="Corbel" w:hAnsi="Corbel"/>
          <w:b/>
          <w:bCs/>
          <w:sz w:val="48"/>
          <w:szCs w:val="48"/>
        </w:rPr>
        <w:br/>
        <w:t>Sustainable Development</w:t>
      </w:r>
    </w:p>
    <w:p w14:paraId="16799474" w14:textId="3C879E6A" w:rsidR="004E7CEA" w:rsidRDefault="006A4BCC" w:rsidP="006A4BCC">
      <w:pPr>
        <w:jc w:val="center"/>
        <w:rPr>
          <w:rFonts w:ascii="Corbel" w:hAnsi="Corbel"/>
          <w:b/>
          <w:bCs/>
          <w:sz w:val="48"/>
          <w:szCs w:val="48"/>
        </w:rPr>
      </w:pPr>
      <w:r>
        <w:rPr>
          <w:rFonts w:ascii="Corbel" w:hAnsi="Corbel"/>
          <w:b/>
          <w:bCs/>
          <w:sz w:val="48"/>
          <w:szCs w:val="48"/>
        </w:rPr>
        <w:t>Ministry of Fisheries and Maritime Economy</w:t>
      </w:r>
      <w:r>
        <w:rPr>
          <w:rFonts w:ascii="Corbel" w:hAnsi="Corbel"/>
          <w:b/>
          <w:bCs/>
          <w:sz w:val="48"/>
          <w:szCs w:val="48"/>
        </w:rPr>
        <w:br/>
      </w:r>
    </w:p>
    <w:p w14:paraId="39D515AF" w14:textId="63D5353B" w:rsidR="006A4BCC" w:rsidRDefault="006A4BCC" w:rsidP="006A4BCC">
      <w:pPr>
        <w:jc w:val="center"/>
        <w:rPr>
          <w:rFonts w:ascii="Corbel" w:hAnsi="Corbel"/>
          <w:b/>
          <w:bCs/>
          <w:sz w:val="48"/>
          <w:szCs w:val="48"/>
        </w:rPr>
      </w:pPr>
      <w:r>
        <w:rPr>
          <w:rFonts w:ascii="Corbel" w:hAnsi="Corbel"/>
          <w:b/>
          <w:bCs/>
          <w:sz w:val="48"/>
          <w:szCs w:val="48"/>
        </w:rPr>
        <w:t>Natural Resource Management Project (P175915)</w:t>
      </w:r>
    </w:p>
    <w:p w14:paraId="05681455" w14:textId="77777777" w:rsidR="006A4BCC" w:rsidRPr="004E7CEA" w:rsidRDefault="006A4BCC" w:rsidP="006A4BCC">
      <w:pPr>
        <w:jc w:val="center"/>
        <w:rPr>
          <w:rFonts w:ascii="Corbel" w:hAnsi="Corbel"/>
          <w:b/>
          <w:sz w:val="48"/>
        </w:rPr>
      </w:pPr>
    </w:p>
    <w:p w14:paraId="59499037" w14:textId="72928F38" w:rsidR="00294D63" w:rsidRDefault="00645AA8" w:rsidP="006A4BCC">
      <w:pPr>
        <w:jc w:val="center"/>
        <w:rPr>
          <w:rFonts w:ascii="Corbel" w:hAnsi="Corbel"/>
          <w:b/>
          <w:bCs/>
          <w:sz w:val="48"/>
          <w:szCs w:val="48"/>
        </w:rPr>
      </w:pPr>
      <w:r w:rsidRPr="00645AA8">
        <w:rPr>
          <w:rFonts w:ascii="Corbel" w:hAnsi="Corbel"/>
          <w:b/>
          <w:bCs/>
          <w:sz w:val="48"/>
          <w:szCs w:val="48"/>
        </w:rPr>
        <w:t>Negotiated</w:t>
      </w:r>
    </w:p>
    <w:p w14:paraId="7B8D48C8" w14:textId="77777777" w:rsidR="00645AA8" w:rsidRDefault="00645AA8" w:rsidP="006A4BCC">
      <w:pPr>
        <w:jc w:val="center"/>
        <w:rPr>
          <w:rFonts w:ascii="Corbel" w:hAnsi="Corbel"/>
          <w:b/>
          <w:bCs/>
          <w:sz w:val="48"/>
          <w:szCs w:val="48"/>
        </w:rPr>
      </w:pPr>
    </w:p>
    <w:p w14:paraId="5140D665" w14:textId="637DFE72" w:rsidR="004E7CEA" w:rsidRPr="000A0AEB" w:rsidRDefault="004E7CEA" w:rsidP="004E7CEA">
      <w:pPr>
        <w:jc w:val="center"/>
        <w:rPr>
          <w:rFonts w:ascii="Corbel" w:hAnsi="Corbel"/>
          <w:b/>
          <w:color w:val="4472C4" w:themeColor="accent1"/>
          <w:sz w:val="48"/>
        </w:rPr>
      </w:pPr>
      <w:r w:rsidRPr="000A0AEB">
        <w:rPr>
          <w:rFonts w:ascii="Corbel" w:hAnsi="Corbel"/>
          <w:b/>
          <w:color w:val="4472C4" w:themeColor="accent1"/>
          <w:sz w:val="48"/>
        </w:rPr>
        <w:t xml:space="preserve">ENVIRONMENTAL </w:t>
      </w:r>
      <w:r w:rsidRPr="00B77164">
        <w:rPr>
          <w:rFonts w:ascii="Corbel" w:hAnsi="Corbel"/>
          <w:b/>
          <w:caps/>
          <w:color w:val="4472C4" w:themeColor="accent1"/>
          <w:sz w:val="48"/>
        </w:rPr>
        <w:t>and</w:t>
      </w:r>
      <w:r w:rsidRPr="000A0AEB">
        <w:rPr>
          <w:rFonts w:ascii="Corbel" w:hAnsi="Corbel"/>
          <w:b/>
          <w:color w:val="4472C4" w:themeColor="accent1"/>
          <w:sz w:val="48"/>
        </w:rPr>
        <w:t xml:space="preserve"> SOCIAL </w:t>
      </w:r>
    </w:p>
    <w:p w14:paraId="3F6DB9A2" w14:textId="77777777" w:rsidR="0075364D" w:rsidRDefault="004E7CEA" w:rsidP="4E4D998E">
      <w:pPr>
        <w:jc w:val="center"/>
        <w:rPr>
          <w:rFonts w:ascii="Corbel" w:hAnsi="Corbel"/>
          <w:b/>
          <w:bCs/>
          <w:color w:val="4472C4" w:themeColor="accent1"/>
          <w:sz w:val="48"/>
          <w:szCs w:val="48"/>
        </w:rPr>
      </w:pPr>
      <w:r w:rsidRPr="4E4D998E">
        <w:rPr>
          <w:rFonts w:ascii="Corbel" w:hAnsi="Corbel"/>
          <w:b/>
          <w:bCs/>
          <w:color w:val="4472C4" w:themeColor="accent1"/>
          <w:sz w:val="48"/>
          <w:szCs w:val="48"/>
        </w:rPr>
        <w:t xml:space="preserve">COMMITMENT PLAN (ESCP) </w:t>
      </w:r>
    </w:p>
    <w:p w14:paraId="6F7746A1" w14:textId="63927A7B" w:rsidR="000A0AEB" w:rsidRDefault="000A0AEB" w:rsidP="004E7CEA">
      <w:pPr>
        <w:jc w:val="center"/>
        <w:rPr>
          <w:rFonts w:ascii="Corbel" w:hAnsi="Corbel"/>
          <w:b/>
          <w:color w:val="4472C4" w:themeColor="accent1"/>
          <w:sz w:val="48"/>
        </w:rPr>
      </w:pPr>
    </w:p>
    <w:p w14:paraId="0571BF0E" w14:textId="77BB2957" w:rsidR="00680EEE" w:rsidRDefault="00680EEE" w:rsidP="004E7CEA">
      <w:pPr>
        <w:jc w:val="center"/>
        <w:rPr>
          <w:rFonts w:ascii="Corbel" w:hAnsi="Corbel"/>
          <w:b/>
          <w:color w:val="4472C4" w:themeColor="accent1"/>
          <w:sz w:val="48"/>
        </w:rPr>
      </w:pPr>
    </w:p>
    <w:p w14:paraId="622DE3B7" w14:textId="1585E017" w:rsidR="00680EEE" w:rsidRDefault="00680EEE" w:rsidP="004E7CEA">
      <w:pPr>
        <w:jc w:val="center"/>
        <w:rPr>
          <w:rFonts w:ascii="Corbel" w:hAnsi="Corbel"/>
          <w:b/>
          <w:color w:val="4472C4" w:themeColor="accent1"/>
          <w:sz w:val="48"/>
        </w:rPr>
      </w:pPr>
    </w:p>
    <w:p w14:paraId="4BF28874" w14:textId="3269A987" w:rsidR="00680EEE" w:rsidRDefault="00680EEE" w:rsidP="004E7CEA">
      <w:pPr>
        <w:jc w:val="center"/>
        <w:rPr>
          <w:rFonts w:ascii="Corbel" w:hAnsi="Corbel"/>
          <w:b/>
          <w:color w:val="4472C4" w:themeColor="accent1"/>
          <w:sz w:val="48"/>
        </w:rPr>
      </w:pPr>
    </w:p>
    <w:p w14:paraId="1A995C4A" w14:textId="77777777" w:rsidR="00680EEE" w:rsidRPr="000A0AEB" w:rsidRDefault="00680EEE" w:rsidP="004E7CEA">
      <w:pPr>
        <w:jc w:val="center"/>
        <w:rPr>
          <w:rFonts w:ascii="Corbel" w:hAnsi="Corbel"/>
          <w:b/>
          <w:color w:val="4472C4" w:themeColor="accent1"/>
          <w:sz w:val="48"/>
        </w:rPr>
      </w:pPr>
    </w:p>
    <w:p w14:paraId="4DDD72F7" w14:textId="2CE382EC" w:rsidR="0075364D" w:rsidRPr="00561847" w:rsidRDefault="00645AA8" w:rsidP="004E7CEA">
      <w:pPr>
        <w:jc w:val="center"/>
        <w:rPr>
          <w:rFonts w:ascii="Corbel" w:hAnsi="Corbel"/>
          <w:b/>
          <w:sz w:val="48"/>
        </w:rPr>
      </w:pPr>
      <w:r>
        <w:rPr>
          <w:rFonts w:ascii="Corbel" w:hAnsi="Corbel"/>
          <w:b/>
          <w:sz w:val="48"/>
        </w:rPr>
        <w:t>June</w:t>
      </w:r>
      <w:r w:rsidR="00EB3139">
        <w:rPr>
          <w:rFonts w:ascii="Corbel" w:hAnsi="Corbel"/>
          <w:b/>
          <w:sz w:val="48"/>
        </w:rPr>
        <w:t xml:space="preserve"> 2</w:t>
      </w:r>
      <w:r w:rsidR="006A4BCC">
        <w:rPr>
          <w:rFonts w:ascii="Corbel" w:hAnsi="Corbel"/>
          <w:b/>
          <w:sz w:val="48"/>
        </w:rPr>
        <w:t>, 2022</w:t>
      </w:r>
    </w:p>
    <w:p w14:paraId="43905DE6" w14:textId="77777777" w:rsidR="00A54559" w:rsidRDefault="004E7CEA" w:rsidP="004E7CEA">
      <w:pPr>
        <w:jc w:val="center"/>
        <w:rPr>
          <w:sz w:val="44"/>
        </w:rPr>
      </w:pPr>
      <w:r w:rsidRPr="004E7CEA">
        <w:rPr>
          <w:sz w:val="44"/>
        </w:rPr>
        <w:br w:type="page"/>
      </w:r>
    </w:p>
    <w:p w14:paraId="146F172D" w14:textId="77777777" w:rsidR="000A0AEB" w:rsidRDefault="000A0AEB" w:rsidP="004E7CEA">
      <w:pPr>
        <w:jc w:val="center"/>
        <w:rPr>
          <w:rFonts w:ascii="Calibri" w:hAnsi="Calibri"/>
          <w:b/>
        </w:rPr>
      </w:pPr>
    </w:p>
    <w:p w14:paraId="5CC35149" w14:textId="5FF0656E" w:rsidR="004E7CEA" w:rsidRDefault="000A0AEB" w:rsidP="00EB54FE">
      <w:pPr>
        <w:jc w:val="center"/>
        <w:rPr>
          <w:rFonts w:ascii="Calibri" w:hAnsi="Calibri"/>
          <w:b/>
          <w:iCs/>
        </w:rPr>
      </w:pPr>
      <w:r w:rsidRPr="000A0AEB">
        <w:rPr>
          <w:rFonts w:ascii="Calibri" w:hAnsi="Calibri"/>
          <w:b/>
          <w:iCs/>
        </w:rPr>
        <w:t>ENVIRONMENTAL AND SOCIAL COMMITMENT PLAN</w:t>
      </w:r>
    </w:p>
    <w:p w14:paraId="24701184" w14:textId="4D5BC75F" w:rsidR="00FC3BA2" w:rsidRPr="000A0AEB" w:rsidRDefault="00FC3BA2" w:rsidP="00EB54FE">
      <w:pPr>
        <w:jc w:val="center"/>
        <w:rPr>
          <w:rFonts w:ascii="Calibri" w:hAnsi="Calibri"/>
          <w:b/>
          <w:iCs/>
        </w:rPr>
      </w:pPr>
    </w:p>
    <w:p w14:paraId="4C125388" w14:textId="77777777" w:rsidR="000A0AEB" w:rsidRDefault="000A0AEB" w:rsidP="004E7CEA">
      <w:pPr>
        <w:jc w:val="center"/>
        <w:rPr>
          <w:rFonts w:ascii="Calibri" w:hAnsi="Calibri"/>
          <w:b/>
          <w:i/>
          <w:iCs/>
        </w:rPr>
      </w:pPr>
    </w:p>
    <w:p w14:paraId="761B6577" w14:textId="2F226656" w:rsidR="004E7CEA" w:rsidRPr="006A4BCC" w:rsidRDefault="00051F5D" w:rsidP="006A4BCC">
      <w:pPr>
        <w:pStyle w:val="Paragraphedeliste"/>
        <w:numPr>
          <w:ilvl w:val="0"/>
          <w:numId w:val="16"/>
        </w:numPr>
        <w:ind w:left="360"/>
        <w:rPr>
          <w:rFonts w:ascii="Calibri" w:hAnsi="Calibri"/>
        </w:rPr>
      </w:pPr>
      <w:r w:rsidRPr="006A4BCC">
        <w:rPr>
          <w:rFonts w:ascii="Calibri" w:hAnsi="Calibri"/>
        </w:rPr>
        <w:t xml:space="preserve">The </w:t>
      </w:r>
      <w:r w:rsidR="006A4BCC" w:rsidRPr="006A4BCC">
        <w:rPr>
          <w:rFonts w:ascii="Calibri" w:hAnsi="Calibri"/>
        </w:rPr>
        <w:t xml:space="preserve">Republic of Senegal </w:t>
      </w:r>
      <w:r w:rsidR="005D4BE6" w:rsidRPr="006A4BCC">
        <w:rPr>
          <w:rFonts w:ascii="Calibri" w:hAnsi="Calibri"/>
        </w:rPr>
        <w:t xml:space="preserve">(the </w:t>
      </w:r>
      <w:r w:rsidR="001B7C11">
        <w:rPr>
          <w:rFonts w:ascii="Calibri" w:hAnsi="Calibri"/>
        </w:rPr>
        <w:t>Recipient</w:t>
      </w:r>
      <w:r w:rsidR="005D4BE6" w:rsidRPr="006A4BCC">
        <w:rPr>
          <w:rFonts w:ascii="Calibri" w:hAnsi="Calibri"/>
        </w:rPr>
        <w:t>)</w:t>
      </w:r>
      <w:r w:rsidR="004E7CEA" w:rsidRPr="006A4BCC">
        <w:rPr>
          <w:rFonts w:ascii="Calibri" w:hAnsi="Calibri"/>
        </w:rPr>
        <w:t xml:space="preserve"> </w:t>
      </w:r>
      <w:r w:rsidR="006A4BCC" w:rsidRPr="006A4BCC">
        <w:rPr>
          <w:rFonts w:ascii="Calibri" w:hAnsi="Calibri"/>
        </w:rPr>
        <w:t>w</w:t>
      </w:r>
      <w:r w:rsidRPr="006A4BCC">
        <w:rPr>
          <w:rFonts w:ascii="Calibri" w:hAnsi="Calibri"/>
        </w:rPr>
        <w:t>ill implement</w:t>
      </w:r>
      <w:r w:rsidR="006A4BCC" w:rsidRPr="006A4BCC">
        <w:rPr>
          <w:rFonts w:ascii="Calibri" w:hAnsi="Calibri"/>
        </w:rPr>
        <w:t xml:space="preserve"> the Senegal: Natural Resources Management Project </w:t>
      </w:r>
      <w:r w:rsidR="004E7CEA" w:rsidRPr="006A4BCC">
        <w:rPr>
          <w:rFonts w:ascii="Calibri" w:hAnsi="Calibri"/>
        </w:rPr>
        <w:t>(the Project</w:t>
      </w:r>
      <w:r w:rsidR="00D75D0E" w:rsidRPr="006A4BCC">
        <w:rPr>
          <w:rFonts w:ascii="Calibri" w:hAnsi="Calibri"/>
        </w:rPr>
        <w:t>)</w:t>
      </w:r>
      <w:r w:rsidR="004E7CEA" w:rsidRPr="006A4BCC">
        <w:rPr>
          <w:rFonts w:ascii="Calibri" w:hAnsi="Calibri"/>
        </w:rPr>
        <w:t>, with the involvement of the</w:t>
      </w:r>
      <w:r w:rsidR="006A4BCC" w:rsidRPr="006A4BCC">
        <w:rPr>
          <w:rFonts w:ascii="Calibri" w:hAnsi="Calibri"/>
        </w:rPr>
        <w:t xml:space="preserve"> ministry of Environment and Sustainable Development and the Ministry of Fisheries and Maritime Economy, </w:t>
      </w:r>
      <w:r w:rsidR="005A07F4" w:rsidRPr="006A4BCC">
        <w:rPr>
          <w:rFonts w:ascii="Calibri" w:hAnsi="Calibri"/>
        </w:rPr>
        <w:t>as set out in the Financing Agreement</w:t>
      </w:r>
      <w:r w:rsidR="006A4BCC">
        <w:rPr>
          <w:rFonts w:ascii="Calibri" w:hAnsi="Calibri"/>
        </w:rPr>
        <w:t xml:space="preserve">.  The </w:t>
      </w:r>
      <w:r w:rsidR="00975431" w:rsidRPr="006A4BCC">
        <w:rPr>
          <w:rFonts w:ascii="Calibri" w:hAnsi="Calibri"/>
        </w:rPr>
        <w:t>International Development Association</w:t>
      </w:r>
      <w:r w:rsidR="006A4BCC">
        <w:rPr>
          <w:rFonts w:ascii="Calibri" w:hAnsi="Calibri"/>
        </w:rPr>
        <w:t xml:space="preserve"> </w:t>
      </w:r>
      <w:r w:rsidR="007A706C" w:rsidRPr="006A4BCC">
        <w:rPr>
          <w:rFonts w:ascii="Calibri" w:hAnsi="Calibri"/>
        </w:rPr>
        <w:t>(</w:t>
      </w:r>
      <w:r w:rsidR="00DF776C" w:rsidRPr="006A4BCC">
        <w:rPr>
          <w:rFonts w:ascii="Calibri" w:hAnsi="Calibri"/>
        </w:rPr>
        <w:t>Association</w:t>
      </w:r>
      <w:r w:rsidR="006A4BCC">
        <w:rPr>
          <w:rFonts w:ascii="Calibri" w:hAnsi="Calibri"/>
        </w:rPr>
        <w:t>)</w:t>
      </w:r>
      <w:r w:rsidR="005A07F4" w:rsidRPr="006A4BCC">
        <w:rPr>
          <w:rFonts w:ascii="Calibri" w:hAnsi="Calibri"/>
        </w:rPr>
        <w:t xml:space="preserve"> </w:t>
      </w:r>
      <w:r w:rsidR="00B80C04" w:rsidRPr="006A4BCC">
        <w:rPr>
          <w:rFonts w:ascii="Calibri" w:hAnsi="Calibri"/>
        </w:rPr>
        <w:t>has agreed to provide</w:t>
      </w:r>
      <w:r w:rsidR="006C344E" w:rsidRPr="006A4BCC">
        <w:rPr>
          <w:rFonts w:ascii="Calibri" w:hAnsi="Calibri"/>
        </w:rPr>
        <w:t xml:space="preserve"> </w:t>
      </w:r>
      <w:r w:rsidR="00272A81">
        <w:rPr>
          <w:rFonts w:ascii="Calibri" w:hAnsi="Calibri"/>
        </w:rPr>
        <w:t xml:space="preserve">the original </w:t>
      </w:r>
      <w:r w:rsidR="00C16825" w:rsidRPr="006A4BCC">
        <w:rPr>
          <w:rFonts w:ascii="Calibri" w:hAnsi="Calibri"/>
        </w:rPr>
        <w:t>financing</w:t>
      </w:r>
      <w:r w:rsidR="001E774D">
        <w:rPr>
          <w:rFonts w:ascii="Calibri" w:hAnsi="Calibri"/>
        </w:rPr>
        <w:t xml:space="preserve"> </w:t>
      </w:r>
      <w:r w:rsidR="006E14DA" w:rsidRPr="006E14DA">
        <w:rPr>
          <w:rFonts w:ascii="Calibri" w:hAnsi="Calibri"/>
        </w:rPr>
        <w:t xml:space="preserve">(P175915) </w:t>
      </w:r>
      <w:r w:rsidR="00B80C04" w:rsidRPr="006A4BCC">
        <w:rPr>
          <w:rFonts w:ascii="Calibri" w:hAnsi="Calibri"/>
        </w:rPr>
        <w:t>for the Project</w:t>
      </w:r>
      <w:r w:rsidR="00D7428D" w:rsidRPr="006A4BCC">
        <w:rPr>
          <w:rFonts w:ascii="Calibri" w:hAnsi="Calibri"/>
        </w:rPr>
        <w:t xml:space="preserve">, as set out in </w:t>
      </w:r>
      <w:r w:rsidR="00C11FC1" w:rsidRPr="006A4BCC">
        <w:rPr>
          <w:rFonts w:ascii="Calibri" w:hAnsi="Calibri"/>
        </w:rPr>
        <w:t xml:space="preserve">the </w:t>
      </w:r>
      <w:r w:rsidR="00B77164" w:rsidRPr="006A4BCC">
        <w:rPr>
          <w:rFonts w:ascii="Calibri" w:hAnsi="Calibri"/>
        </w:rPr>
        <w:t>referred</w:t>
      </w:r>
      <w:r w:rsidR="00D7428D" w:rsidRPr="006A4BCC">
        <w:rPr>
          <w:rFonts w:ascii="Calibri" w:hAnsi="Calibri"/>
        </w:rPr>
        <w:t xml:space="preserve"> agreement</w:t>
      </w:r>
      <w:r w:rsidR="00B80C04" w:rsidRPr="006A4BCC">
        <w:rPr>
          <w:rFonts w:ascii="Calibri" w:hAnsi="Calibri"/>
        </w:rPr>
        <w:t>.</w:t>
      </w:r>
      <w:r w:rsidR="003A5C2C" w:rsidRPr="006A4BCC">
        <w:rPr>
          <w:rFonts w:ascii="Calibri" w:hAnsi="Calibri"/>
        </w:rPr>
        <w:t xml:space="preserve"> </w:t>
      </w:r>
    </w:p>
    <w:p w14:paraId="783720F8" w14:textId="6873051E" w:rsidR="00655067" w:rsidRPr="00B77164" w:rsidRDefault="00DD4213" w:rsidP="003A5C2C">
      <w:pPr>
        <w:pStyle w:val="Paragraphedeliste"/>
        <w:numPr>
          <w:ilvl w:val="0"/>
          <w:numId w:val="16"/>
        </w:numPr>
        <w:ind w:left="360"/>
      </w:pPr>
      <w:r w:rsidRPr="00870E00">
        <w:t xml:space="preserve">The </w:t>
      </w:r>
      <w:r w:rsidR="001B7C11">
        <w:t>Recipient</w:t>
      </w:r>
      <w:r w:rsidR="006A4BCC">
        <w:t xml:space="preserve"> </w:t>
      </w:r>
      <w:r w:rsidRPr="00870E00">
        <w:rPr>
          <w:rFonts w:ascii="Calibri" w:hAnsi="Calibri"/>
        </w:rPr>
        <w:t xml:space="preserve">shall </w:t>
      </w:r>
      <w:r w:rsidR="0052493A">
        <w:rPr>
          <w:rFonts w:ascii="Calibri" w:hAnsi="Calibri"/>
        </w:rPr>
        <w:t xml:space="preserve">ensure </w:t>
      </w:r>
      <w:r w:rsidR="009010F5">
        <w:rPr>
          <w:rFonts w:ascii="Calibri" w:hAnsi="Calibri"/>
        </w:rPr>
        <w:t xml:space="preserve">that </w:t>
      </w:r>
      <w:r w:rsidRPr="00870E00">
        <w:rPr>
          <w:rFonts w:ascii="Calibri" w:hAnsi="Calibri"/>
        </w:rPr>
        <w:t>the</w:t>
      </w:r>
      <w:r w:rsidR="00321980">
        <w:rPr>
          <w:rFonts w:ascii="Calibri" w:hAnsi="Calibri"/>
        </w:rPr>
        <w:t xml:space="preserve"> </w:t>
      </w:r>
      <w:r w:rsidRPr="00870E00">
        <w:rPr>
          <w:rFonts w:ascii="Calibri" w:hAnsi="Calibri"/>
        </w:rPr>
        <w:t>Project</w:t>
      </w:r>
      <w:r w:rsidR="00321980">
        <w:rPr>
          <w:rFonts w:ascii="Calibri" w:hAnsi="Calibri"/>
        </w:rPr>
        <w:t xml:space="preserve"> is carried out</w:t>
      </w:r>
      <w:r w:rsidRPr="00870E00">
        <w:rPr>
          <w:rFonts w:ascii="Calibri" w:hAnsi="Calibri"/>
        </w:rPr>
        <w:t xml:space="preserve"> in accordance with the Environmental and Social Standards (ESSs)</w:t>
      </w:r>
      <w:r w:rsidR="00E571D6">
        <w:rPr>
          <w:rFonts w:ascii="Calibri" w:hAnsi="Calibri"/>
        </w:rPr>
        <w:t xml:space="preserve"> and this Environmental and Social Commitment Plan (ESCP)</w:t>
      </w:r>
      <w:r w:rsidR="00321980">
        <w:rPr>
          <w:rFonts w:ascii="Calibri" w:hAnsi="Calibri"/>
        </w:rPr>
        <w:t xml:space="preserve">, in a manner acceptable to the </w:t>
      </w:r>
      <w:r w:rsidR="00F90073" w:rsidRPr="00870E00">
        <w:rPr>
          <w:rFonts w:ascii="Calibri" w:hAnsi="Calibri"/>
        </w:rPr>
        <w:t>Association</w:t>
      </w:r>
      <w:r w:rsidRPr="008729F8">
        <w:rPr>
          <w:rFonts w:ascii="Calibri" w:hAnsi="Calibri"/>
        </w:rPr>
        <w:t>.</w:t>
      </w:r>
      <w:r w:rsidR="005A07F4" w:rsidRPr="008729F8">
        <w:t xml:space="preserve"> The ESCP is a part of the </w:t>
      </w:r>
      <w:r w:rsidR="005A07F4" w:rsidRPr="008729F8">
        <w:rPr>
          <w:rFonts w:ascii="Calibri" w:hAnsi="Calibri"/>
        </w:rPr>
        <w:t>Financing Agreement</w:t>
      </w:r>
      <w:r w:rsidR="004F61C5">
        <w:rPr>
          <w:rFonts w:ascii="Calibri" w:hAnsi="Calibri"/>
        </w:rPr>
        <w:t xml:space="preserve">. </w:t>
      </w:r>
      <w:r w:rsidR="004F61C5">
        <w:t>Unless otherwise defined in this ESCP, capitalized terms used in this ESCP have the meanings ascribed to them in the referred agreement</w:t>
      </w:r>
      <w:r w:rsidR="005A07F4" w:rsidRPr="008729F8">
        <w:t>.</w:t>
      </w:r>
      <w:r w:rsidRPr="00870E00">
        <w:rPr>
          <w:rFonts w:ascii="Calibri" w:hAnsi="Calibri"/>
        </w:rPr>
        <w:t xml:space="preserve"> </w:t>
      </w:r>
    </w:p>
    <w:p w14:paraId="6BE173E3" w14:textId="3C290A08" w:rsidR="00747414" w:rsidRPr="00870E00" w:rsidRDefault="00E571D6" w:rsidP="00077699">
      <w:pPr>
        <w:pStyle w:val="Paragraphedeliste"/>
        <w:numPr>
          <w:ilvl w:val="0"/>
          <w:numId w:val="16"/>
        </w:numPr>
        <w:ind w:left="360"/>
      </w:pPr>
      <w:r>
        <w:rPr>
          <w:rFonts w:ascii="Calibri" w:hAnsi="Calibri"/>
        </w:rPr>
        <w:t>Without limitation to the foregoing,</w:t>
      </w:r>
      <w:r w:rsidR="00DD4213" w:rsidRPr="00870E00">
        <w:rPr>
          <w:rFonts w:ascii="Calibri" w:hAnsi="Calibri"/>
        </w:rPr>
        <w:t xml:space="preserve"> </w:t>
      </w:r>
      <w:r>
        <w:rPr>
          <w:rFonts w:ascii="Calibri" w:hAnsi="Calibri"/>
        </w:rPr>
        <w:t xml:space="preserve">this ESCP </w:t>
      </w:r>
      <w:r w:rsidR="00DD4213" w:rsidRPr="00870E00">
        <w:rPr>
          <w:rFonts w:ascii="Calibri" w:hAnsi="Calibri"/>
        </w:rPr>
        <w:t xml:space="preserve">sets out material measures and actions </w:t>
      </w:r>
      <w:r w:rsidR="0062411F">
        <w:rPr>
          <w:rFonts w:ascii="Calibri" w:hAnsi="Calibri"/>
        </w:rPr>
        <w:t xml:space="preserve">that the </w:t>
      </w:r>
      <w:r w:rsidR="0062411F" w:rsidRPr="008130D7">
        <w:rPr>
          <w:rFonts w:ascii="Calibri" w:hAnsi="Calibri"/>
        </w:rPr>
        <w:t>Borrower</w:t>
      </w:r>
      <w:r w:rsidR="006A4BCC">
        <w:rPr>
          <w:rFonts w:ascii="Calibri" w:hAnsi="Calibri"/>
        </w:rPr>
        <w:t xml:space="preserve"> </w:t>
      </w:r>
      <w:r w:rsidR="0062411F">
        <w:rPr>
          <w:rFonts w:ascii="Calibri" w:hAnsi="Calibri"/>
        </w:rPr>
        <w:t xml:space="preserve">shall </w:t>
      </w:r>
      <w:r w:rsidR="00DD4213" w:rsidRPr="00870E00">
        <w:rPr>
          <w:rFonts w:ascii="Calibri" w:hAnsi="Calibri"/>
        </w:rPr>
        <w:t>carr</w:t>
      </w:r>
      <w:r w:rsidR="0062411F">
        <w:rPr>
          <w:rFonts w:ascii="Calibri" w:hAnsi="Calibri"/>
        </w:rPr>
        <w:t>y</w:t>
      </w:r>
      <w:r w:rsidR="00DD4213" w:rsidRPr="00870E00">
        <w:rPr>
          <w:rFonts w:ascii="Calibri" w:hAnsi="Calibri"/>
        </w:rPr>
        <w:t xml:space="preserve"> out or cause to be carried out,</w:t>
      </w:r>
      <w:r w:rsidR="00DD4213" w:rsidRPr="00870E00">
        <w:t xml:space="preserve"> including</w:t>
      </w:r>
      <w:r w:rsidR="003651AC">
        <w:t>, as applicable,</w:t>
      </w:r>
      <w:r w:rsidR="00DD4213" w:rsidRPr="00870E00">
        <w:t xml:space="preserve"> the timeframes of the actions and measures, institutional, staffing, training, monitoring and reporting arrangements, grievance management</w:t>
      </w:r>
      <w:r w:rsidR="00E73AB0">
        <w:t>,</w:t>
      </w:r>
      <w:r w:rsidR="00DD4213" w:rsidRPr="00870E00">
        <w:t xml:space="preserve"> and the environmental and social</w:t>
      </w:r>
      <w:r w:rsidR="00E73AB0">
        <w:t xml:space="preserve"> (E&amp;S)</w:t>
      </w:r>
      <w:r w:rsidR="00DD4213" w:rsidRPr="00870E00">
        <w:t xml:space="preserve"> instruments to be prepared or updated, consulted,</w:t>
      </w:r>
      <w:r w:rsidR="001B1DF1" w:rsidRPr="00870E00">
        <w:t xml:space="preserve"> </w:t>
      </w:r>
      <w:r w:rsidR="00DD4213" w:rsidRPr="00870E00">
        <w:t>adopted</w:t>
      </w:r>
      <w:r w:rsidR="009010F5">
        <w:t>,</w:t>
      </w:r>
      <w:r w:rsidR="00DD4213" w:rsidRPr="00870E00">
        <w:t xml:space="preserve"> </w:t>
      </w:r>
      <w:r w:rsidR="0054213C" w:rsidRPr="00870E00">
        <w:t>disclosed,</w:t>
      </w:r>
      <w:r w:rsidR="0054213C">
        <w:t xml:space="preserve"> </w:t>
      </w:r>
      <w:r w:rsidR="00DD4213" w:rsidRPr="00870E00">
        <w:t xml:space="preserve">and implemented </w:t>
      </w:r>
      <w:r w:rsidR="006A375A" w:rsidRPr="00870E00">
        <w:t xml:space="preserve">in accordance </w:t>
      </w:r>
      <w:r w:rsidR="006A375A" w:rsidRPr="008729F8">
        <w:t>with</w:t>
      </w:r>
      <w:r w:rsidR="00DD4213" w:rsidRPr="008729F8">
        <w:t xml:space="preserve"> the ESSs</w:t>
      </w:r>
      <w:r w:rsidR="004E7CEA" w:rsidRPr="008729F8">
        <w:t xml:space="preserve">. </w:t>
      </w:r>
      <w:r w:rsidR="009342B1" w:rsidRPr="008729F8">
        <w:t>Once adopted, said</w:t>
      </w:r>
      <w:r w:rsidR="00E73AB0" w:rsidRPr="008729F8">
        <w:t xml:space="preserve"> </w:t>
      </w:r>
      <w:r w:rsidR="009342B1" w:rsidRPr="008729F8">
        <w:t xml:space="preserve">E&amp;S </w:t>
      </w:r>
      <w:r w:rsidR="00E73AB0" w:rsidRPr="008729F8">
        <w:t>instruments</w:t>
      </w:r>
      <w:r w:rsidR="009342B1" w:rsidRPr="008729F8">
        <w:t xml:space="preserve"> </w:t>
      </w:r>
      <w:r w:rsidR="009342B1" w:rsidRPr="008729F8">
        <w:rPr>
          <w:rFonts w:ascii="Calibri" w:hAnsi="Calibri"/>
        </w:rPr>
        <w:t xml:space="preserve">may be revised from time to time with prior written agreement </w:t>
      </w:r>
      <w:r w:rsidR="00C53C0A">
        <w:rPr>
          <w:rFonts w:ascii="Calibri" w:hAnsi="Calibri"/>
        </w:rPr>
        <w:t>by</w:t>
      </w:r>
      <w:r w:rsidR="00C53C0A" w:rsidRPr="008729F8">
        <w:rPr>
          <w:rFonts w:ascii="Calibri" w:hAnsi="Calibri"/>
        </w:rPr>
        <w:t xml:space="preserve"> </w:t>
      </w:r>
      <w:r w:rsidR="009342B1" w:rsidRPr="008729F8">
        <w:rPr>
          <w:rFonts w:ascii="Calibri" w:hAnsi="Calibri"/>
        </w:rPr>
        <w:t xml:space="preserve">the </w:t>
      </w:r>
      <w:r w:rsidR="00112340">
        <w:rPr>
          <w:rFonts w:ascii="Calibri" w:hAnsi="Calibri"/>
        </w:rPr>
        <w:t>Association</w:t>
      </w:r>
      <w:r w:rsidR="009342B1" w:rsidRPr="008729F8">
        <w:rPr>
          <w:rFonts w:ascii="Calibri" w:hAnsi="Calibri"/>
        </w:rPr>
        <w:t>.</w:t>
      </w:r>
      <w:r w:rsidR="00E73AB0">
        <w:t xml:space="preserve"> </w:t>
      </w:r>
    </w:p>
    <w:p w14:paraId="1A098C3A" w14:textId="615070BB" w:rsidR="00590B33" w:rsidRPr="001B7C11" w:rsidRDefault="5B6C40E3" w:rsidP="00802772">
      <w:pPr>
        <w:pStyle w:val="Paragraphedeliste"/>
        <w:numPr>
          <w:ilvl w:val="0"/>
          <w:numId w:val="16"/>
        </w:numPr>
        <w:ind w:left="360" w:firstLine="0"/>
        <w:rPr>
          <w:rFonts w:ascii="Calibri" w:hAnsi="Calibri"/>
        </w:rPr>
      </w:pPr>
      <w:r w:rsidRPr="001B7C11">
        <w:rPr>
          <w:rFonts w:ascii="Calibri" w:hAnsi="Calibri"/>
        </w:rPr>
        <w:t xml:space="preserve">As agreed by the </w:t>
      </w:r>
      <w:r w:rsidR="00112340" w:rsidRPr="001B7C11">
        <w:rPr>
          <w:rFonts w:ascii="Calibri" w:hAnsi="Calibri"/>
        </w:rPr>
        <w:t>Association</w:t>
      </w:r>
      <w:r w:rsidR="006A4BCC" w:rsidRPr="001B7C11">
        <w:rPr>
          <w:rFonts w:ascii="Calibri" w:hAnsi="Calibri"/>
        </w:rPr>
        <w:t xml:space="preserve"> </w:t>
      </w:r>
      <w:r w:rsidRPr="001B7C11">
        <w:rPr>
          <w:rFonts w:ascii="Calibri" w:hAnsi="Calibri"/>
        </w:rPr>
        <w:t>and</w:t>
      </w:r>
      <w:r w:rsidR="00BD3EAF">
        <w:rPr>
          <w:rFonts w:ascii="Calibri" w:hAnsi="Calibri"/>
        </w:rPr>
        <w:t xml:space="preserve"> the</w:t>
      </w:r>
      <w:r w:rsidRPr="001B7C11">
        <w:rPr>
          <w:rFonts w:ascii="Calibri" w:hAnsi="Calibri"/>
        </w:rPr>
        <w:t xml:space="preserve"> </w:t>
      </w:r>
      <w:bookmarkStart w:id="0" w:name="_Hlk526065035"/>
      <w:r w:rsidR="10B62217" w:rsidRPr="001B7C11">
        <w:rPr>
          <w:rFonts w:ascii="Calibri" w:hAnsi="Calibri"/>
        </w:rPr>
        <w:t>Recipient</w:t>
      </w:r>
      <w:bookmarkEnd w:id="0"/>
      <w:r w:rsidRPr="001B7C11">
        <w:rPr>
          <w:rFonts w:ascii="Calibri" w:hAnsi="Calibri"/>
        </w:rPr>
        <w:t xml:space="preserve">, this ESCP </w:t>
      </w:r>
      <w:r w:rsidR="00D7428D" w:rsidRPr="001B7C11">
        <w:rPr>
          <w:rFonts w:ascii="Calibri" w:hAnsi="Calibri"/>
        </w:rPr>
        <w:t xml:space="preserve">will </w:t>
      </w:r>
      <w:r w:rsidR="00E1416C" w:rsidRPr="001B7C11">
        <w:rPr>
          <w:rFonts w:ascii="Calibri" w:hAnsi="Calibri"/>
        </w:rPr>
        <w:t xml:space="preserve">be </w:t>
      </w:r>
      <w:r w:rsidRPr="001B7C11">
        <w:rPr>
          <w:rFonts w:ascii="Calibri" w:hAnsi="Calibri"/>
        </w:rPr>
        <w:t xml:space="preserve">revised from time to time </w:t>
      </w:r>
      <w:r w:rsidR="00D7428D" w:rsidRPr="001B7C11">
        <w:rPr>
          <w:rFonts w:ascii="Calibri" w:hAnsi="Calibri"/>
        </w:rPr>
        <w:t>if necessary</w:t>
      </w:r>
      <w:r w:rsidR="00DE37ED" w:rsidRPr="001B7C11">
        <w:rPr>
          <w:rFonts w:ascii="Calibri" w:hAnsi="Calibri"/>
        </w:rPr>
        <w:t>,</w:t>
      </w:r>
      <w:r w:rsidR="00D7428D" w:rsidRPr="001B7C11">
        <w:rPr>
          <w:rFonts w:ascii="Calibri" w:hAnsi="Calibri"/>
        </w:rPr>
        <w:t xml:space="preserve"> </w:t>
      </w:r>
      <w:r w:rsidRPr="001B7C11">
        <w:rPr>
          <w:rFonts w:ascii="Calibri" w:hAnsi="Calibri"/>
        </w:rPr>
        <w:t xml:space="preserve">during Project implementation, </w:t>
      </w:r>
      <w:r w:rsidR="1B8F3F5D" w:rsidRPr="001B7C11">
        <w:rPr>
          <w:rFonts w:ascii="Calibri" w:hAnsi="Calibri"/>
        </w:rPr>
        <w:t xml:space="preserve">to reflect adaptive </w:t>
      </w:r>
      <w:r w:rsidR="5DEB3FDB" w:rsidRPr="001B7C11">
        <w:rPr>
          <w:rFonts w:ascii="Calibri" w:hAnsi="Calibri"/>
        </w:rPr>
        <w:t>management of P</w:t>
      </w:r>
      <w:r w:rsidR="28045283" w:rsidRPr="001B7C11">
        <w:rPr>
          <w:rFonts w:ascii="Calibri" w:hAnsi="Calibri"/>
        </w:rPr>
        <w:t xml:space="preserve">roject changes and unforeseen circumstances or in response to </w:t>
      </w:r>
      <w:r w:rsidR="5DEB3FDB" w:rsidRPr="001B7C11">
        <w:rPr>
          <w:rFonts w:ascii="Calibri" w:hAnsi="Calibri"/>
        </w:rPr>
        <w:t>P</w:t>
      </w:r>
      <w:r w:rsidR="28045283" w:rsidRPr="001B7C11">
        <w:rPr>
          <w:rFonts w:ascii="Calibri" w:hAnsi="Calibri"/>
        </w:rPr>
        <w:t>roject performance</w:t>
      </w:r>
      <w:r w:rsidRPr="001B7C11">
        <w:rPr>
          <w:rFonts w:ascii="Calibri" w:hAnsi="Calibri"/>
        </w:rPr>
        <w:t>.</w:t>
      </w:r>
      <w:r w:rsidR="27402645" w:rsidRPr="001B7C11">
        <w:rPr>
          <w:rFonts w:ascii="Calibri" w:hAnsi="Calibri"/>
        </w:rPr>
        <w:t xml:space="preserve"> </w:t>
      </w:r>
      <w:bookmarkStart w:id="1" w:name="_Hlk74003209"/>
      <w:r w:rsidR="27402645" w:rsidRPr="001B7C11">
        <w:rPr>
          <w:rFonts w:ascii="Calibri" w:hAnsi="Calibri"/>
        </w:rPr>
        <w:t xml:space="preserve">In such circumstances, </w:t>
      </w:r>
      <w:r w:rsidR="00DE37ED" w:rsidRPr="001B7C11">
        <w:rPr>
          <w:rFonts w:ascii="Calibri" w:hAnsi="Calibri"/>
        </w:rPr>
        <w:t xml:space="preserve">the </w:t>
      </w:r>
      <w:r w:rsidR="10B62217" w:rsidRPr="001B7C11">
        <w:rPr>
          <w:rFonts w:ascii="Calibri" w:hAnsi="Calibri"/>
        </w:rPr>
        <w:t>Recipient</w:t>
      </w:r>
      <w:r w:rsidR="00E34D21" w:rsidRPr="001B7C11">
        <w:rPr>
          <w:rFonts w:ascii="Calibri" w:hAnsi="Calibri"/>
        </w:rPr>
        <w:t xml:space="preserve"> through</w:t>
      </w:r>
      <w:r w:rsidR="001B7C11" w:rsidRPr="001B7C11">
        <w:rPr>
          <w:rFonts w:ascii="Calibri" w:hAnsi="Calibri"/>
        </w:rPr>
        <w:t xml:space="preserve"> the Ministry of Environment and Sustainable Development and the Ministry of Fisheries and Maritime Economy</w:t>
      </w:r>
      <w:r w:rsidR="00E34D21" w:rsidRPr="001B7C11">
        <w:rPr>
          <w:rFonts w:ascii="Calibri" w:hAnsi="Calibri"/>
        </w:rPr>
        <w:t xml:space="preserve"> </w:t>
      </w:r>
      <w:r w:rsidR="10B62217" w:rsidRPr="001B7C11">
        <w:rPr>
          <w:rFonts w:ascii="Calibri" w:hAnsi="Calibri"/>
        </w:rPr>
        <w:t xml:space="preserve">and the </w:t>
      </w:r>
      <w:r w:rsidR="00112340" w:rsidRPr="001B7C11">
        <w:rPr>
          <w:rFonts w:ascii="Calibri" w:hAnsi="Calibri"/>
        </w:rPr>
        <w:t>Association</w:t>
      </w:r>
      <w:r w:rsidR="10B62217" w:rsidRPr="001B7C11">
        <w:rPr>
          <w:rFonts w:ascii="Calibri" w:hAnsi="Calibri"/>
        </w:rPr>
        <w:t xml:space="preserve"> </w:t>
      </w:r>
      <w:r w:rsidR="305ED4FC" w:rsidRPr="001B7C11">
        <w:rPr>
          <w:rFonts w:ascii="Calibri" w:hAnsi="Calibri"/>
        </w:rPr>
        <w:t>agree</w:t>
      </w:r>
      <w:r w:rsidR="09839CC8" w:rsidRPr="001B7C11">
        <w:rPr>
          <w:rFonts w:ascii="Calibri" w:hAnsi="Calibri"/>
        </w:rPr>
        <w:t xml:space="preserve"> </w:t>
      </w:r>
      <w:r w:rsidR="3383A4F6" w:rsidRPr="001B7C11">
        <w:rPr>
          <w:rFonts w:ascii="Calibri" w:hAnsi="Calibri"/>
        </w:rPr>
        <w:t xml:space="preserve">to </w:t>
      </w:r>
      <w:r w:rsidR="28045283" w:rsidRPr="001B7C11">
        <w:rPr>
          <w:rFonts w:ascii="Calibri" w:hAnsi="Calibri"/>
        </w:rPr>
        <w:t xml:space="preserve">update the ESCP </w:t>
      </w:r>
      <w:r w:rsidR="28045283" w:rsidRPr="00B82509">
        <w:rPr>
          <w:rFonts w:ascii="Calibri" w:hAnsi="Calibri"/>
        </w:rPr>
        <w:t xml:space="preserve">to reflect </w:t>
      </w:r>
      <w:r w:rsidR="00E1416C" w:rsidRPr="00B82509">
        <w:rPr>
          <w:rFonts w:ascii="Calibri" w:hAnsi="Calibri"/>
        </w:rPr>
        <w:t>these</w:t>
      </w:r>
      <w:r w:rsidR="10B62217" w:rsidRPr="00B82509">
        <w:rPr>
          <w:rFonts w:ascii="Calibri" w:hAnsi="Calibri"/>
        </w:rPr>
        <w:t xml:space="preserve"> </w:t>
      </w:r>
      <w:r w:rsidR="28045283" w:rsidRPr="00B82509">
        <w:rPr>
          <w:rFonts w:ascii="Calibri" w:hAnsi="Calibri"/>
        </w:rPr>
        <w:t>changes</w:t>
      </w:r>
      <w:r w:rsidR="46E58800" w:rsidRPr="00B82509">
        <w:rPr>
          <w:rFonts w:ascii="Calibri" w:hAnsi="Calibri"/>
        </w:rPr>
        <w:t xml:space="preserve"> through </w:t>
      </w:r>
      <w:r w:rsidR="10B62217" w:rsidRPr="00B82509">
        <w:rPr>
          <w:rFonts w:ascii="Calibri" w:hAnsi="Calibri"/>
        </w:rPr>
        <w:t xml:space="preserve">an </w:t>
      </w:r>
      <w:r w:rsidR="46E58800" w:rsidRPr="00B82509">
        <w:rPr>
          <w:rFonts w:ascii="Calibri" w:hAnsi="Calibri"/>
        </w:rPr>
        <w:t xml:space="preserve">exchange of letters signed between the </w:t>
      </w:r>
      <w:r w:rsidR="00112340" w:rsidRPr="00B82509">
        <w:rPr>
          <w:rFonts w:ascii="Calibri" w:hAnsi="Calibri"/>
        </w:rPr>
        <w:t>Association</w:t>
      </w:r>
      <w:r w:rsidR="46E58800" w:rsidRPr="00B82509">
        <w:rPr>
          <w:rFonts w:ascii="Calibri" w:hAnsi="Calibri"/>
        </w:rPr>
        <w:t xml:space="preserve"> and </w:t>
      </w:r>
      <w:r w:rsidR="001B7C11" w:rsidRPr="00B82509">
        <w:rPr>
          <w:rFonts w:ascii="Calibri" w:hAnsi="Calibri"/>
        </w:rPr>
        <w:t xml:space="preserve">the </w:t>
      </w:r>
      <w:r w:rsidR="00BC1097" w:rsidRPr="00B82509">
        <w:rPr>
          <w:rFonts w:ascii="Calibri" w:hAnsi="Calibri"/>
        </w:rPr>
        <w:t>Recipient</w:t>
      </w:r>
      <w:r w:rsidR="00306CD3" w:rsidRPr="00B82509">
        <w:rPr>
          <w:rFonts w:ascii="Calibri" w:hAnsi="Calibri"/>
        </w:rPr>
        <w:t xml:space="preserve"> / Ministry of Environment and </w:t>
      </w:r>
      <w:r w:rsidR="00792AC0" w:rsidRPr="00B82509">
        <w:rPr>
          <w:rFonts w:ascii="Calibri" w:hAnsi="Calibri"/>
        </w:rPr>
        <w:t>Sustainable</w:t>
      </w:r>
      <w:r w:rsidR="00306CD3" w:rsidRPr="00B82509">
        <w:rPr>
          <w:rFonts w:ascii="Calibri" w:hAnsi="Calibri"/>
        </w:rPr>
        <w:t xml:space="preserve"> Development and Ministry of Fisheries and </w:t>
      </w:r>
      <w:r w:rsidR="00B82509" w:rsidRPr="00B82509">
        <w:rPr>
          <w:rFonts w:ascii="Calibri" w:hAnsi="Calibri"/>
        </w:rPr>
        <w:t>Maritime</w:t>
      </w:r>
      <w:r w:rsidR="00306CD3" w:rsidRPr="00B82509">
        <w:rPr>
          <w:rFonts w:ascii="Calibri" w:hAnsi="Calibri"/>
        </w:rPr>
        <w:t xml:space="preserve"> Economy</w:t>
      </w:r>
      <w:r w:rsidR="46E58800" w:rsidRPr="00B82509">
        <w:rPr>
          <w:rFonts w:ascii="Calibri" w:hAnsi="Calibri"/>
        </w:rPr>
        <w:t xml:space="preserve">. </w:t>
      </w:r>
      <w:r w:rsidR="648A4392" w:rsidRPr="00B82509">
        <w:rPr>
          <w:rFonts w:ascii="Calibri" w:hAnsi="Calibri"/>
        </w:rPr>
        <w:t>T</w:t>
      </w:r>
      <w:r w:rsidR="648A4392" w:rsidRPr="001B7C11">
        <w:rPr>
          <w:rFonts w:ascii="Calibri" w:hAnsi="Calibri"/>
        </w:rPr>
        <w:t xml:space="preserve">he </w:t>
      </w:r>
      <w:r w:rsidR="002F2A68" w:rsidRPr="001B7C11">
        <w:rPr>
          <w:rFonts w:ascii="Calibri" w:hAnsi="Calibri"/>
        </w:rPr>
        <w:t>Recipient</w:t>
      </w:r>
      <w:r w:rsidRPr="001B7C11">
        <w:rPr>
          <w:rFonts w:ascii="Calibri" w:hAnsi="Calibri"/>
        </w:rPr>
        <w:t xml:space="preserve"> </w:t>
      </w:r>
      <w:r w:rsidR="10B62217" w:rsidRPr="001B7C11">
        <w:rPr>
          <w:rFonts w:ascii="Calibri" w:hAnsi="Calibri"/>
        </w:rPr>
        <w:t xml:space="preserve">shall </w:t>
      </w:r>
      <w:r w:rsidR="648A4392" w:rsidRPr="001B7C11">
        <w:rPr>
          <w:rFonts w:ascii="Calibri" w:hAnsi="Calibri"/>
        </w:rPr>
        <w:t>prom</w:t>
      </w:r>
      <w:r w:rsidR="76339CDC" w:rsidRPr="001B7C11">
        <w:rPr>
          <w:rFonts w:ascii="Calibri" w:hAnsi="Calibri"/>
        </w:rPr>
        <w:t>ptly disclose</w:t>
      </w:r>
      <w:r w:rsidR="648A4392" w:rsidRPr="001B7C11">
        <w:rPr>
          <w:rFonts w:ascii="Calibri" w:hAnsi="Calibri"/>
        </w:rPr>
        <w:t xml:space="preserve"> the updated ESCP</w:t>
      </w:r>
      <w:bookmarkEnd w:id="1"/>
      <w:r w:rsidR="648A4392" w:rsidRPr="001B7C11">
        <w:rPr>
          <w:rFonts w:ascii="Calibri" w:hAnsi="Calibri"/>
        </w:rPr>
        <w:t>.</w:t>
      </w:r>
    </w:p>
    <w:p w14:paraId="662AEE8E" w14:textId="2080FD36" w:rsidR="00C35CAD" w:rsidRPr="00C631B0" w:rsidRDefault="00C35CAD" w:rsidP="008729F8">
      <w:pPr>
        <w:pStyle w:val="Paragraphedeliste"/>
        <w:ind w:left="360" w:firstLine="0"/>
        <w:rPr>
          <w:rFonts w:ascii="Calibri" w:hAnsi="Calibri"/>
        </w:rPr>
        <w:sectPr w:rsidR="00C35CAD" w:rsidRPr="00C631B0" w:rsidSect="0047550F">
          <w:headerReference w:type="even" r:id="rId12"/>
          <w:headerReference w:type="default" r:id="rId13"/>
          <w:footerReference w:type="even" r:id="rId14"/>
          <w:footerReference w:type="default" r:id="rId15"/>
          <w:headerReference w:type="first" r:id="rId16"/>
          <w:footerReference w:type="first" r:id="rId17"/>
          <w:pgSz w:w="12240" w:h="15840"/>
          <w:pgMar w:top="720" w:right="1170" w:bottom="720" w:left="990" w:header="720" w:footer="720" w:gutter="0"/>
          <w:cols w:space="720"/>
          <w:docGrid w:linePitch="360"/>
        </w:sectPr>
      </w:pPr>
    </w:p>
    <w:tbl>
      <w:tblPr>
        <w:tblStyle w:val="Grilledutableau"/>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ED3D08" w:rsidRPr="00FA0A88" w14:paraId="09030FFB" w14:textId="77777777" w:rsidTr="77F67444">
        <w:trPr>
          <w:cantSplit/>
          <w:trHeight w:val="56"/>
          <w:tblHeader/>
        </w:trPr>
        <w:tc>
          <w:tcPr>
            <w:tcW w:w="6835" w:type="dxa"/>
            <w:gridSpan w:val="2"/>
            <w:tcBorders>
              <w:top w:val="single" w:sz="4" w:space="0" w:color="000000" w:themeColor="text1"/>
            </w:tcBorders>
            <w:shd w:val="clear" w:color="auto" w:fill="C5E0B3" w:themeFill="accent6" w:themeFillTint="66"/>
          </w:tcPr>
          <w:p w14:paraId="0C62ED1D" w14:textId="52C42E11" w:rsidR="00951D79" w:rsidRPr="00FA0A88" w:rsidRDefault="00C549B1" w:rsidP="77F67444">
            <w:pPr>
              <w:keepLines/>
              <w:widowControl w:val="0"/>
              <w:rPr>
                <w:b/>
                <w:bCs/>
                <w:sz w:val="20"/>
                <w:szCs w:val="20"/>
              </w:rPr>
            </w:pPr>
            <w:r w:rsidRPr="77F67444">
              <w:rPr>
                <w:b/>
                <w:bCs/>
                <w:sz w:val="20"/>
                <w:szCs w:val="20"/>
              </w:rPr>
              <w:lastRenderedPageBreak/>
              <w:t>MATERIAL MEASURES AND ACTIONS</w:t>
            </w:r>
          </w:p>
        </w:tc>
        <w:tc>
          <w:tcPr>
            <w:tcW w:w="3780" w:type="dxa"/>
            <w:tcBorders>
              <w:top w:val="single" w:sz="4" w:space="0" w:color="000000" w:themeColor="text1"/>
            </w:tcBorders>
            <w:shd w:val="clear" w:color="auto" w:fill="C5E0B3" w:themeFill="accent6" w:themeFillTint="66"/>
          </w:tcPr>
          <w:p w14:paraId="0F9A1F85" w14:textId="04E13C72" w:rsidR="00C549B1" w:rsidRPr="00FA0A88" w:rsidRDefault="00C549B1" w:rsidP="00951D79">
            <w:pPr>
              <w:keepLines/>
              <w:widowControl w:val="0"/>
              <w:jc w:val="center"/>
              <w:rPr>
                <w:rFonts w:cstheme="minorHAnsi"/>
                <w:b/>
                <w:sz w:val="20"/>
                <w:szCs w:val="20"/>
              </w:rPr>
            </w:pPr>
            <w:r w:rsidRPr="00FA0A88">
              <w:rPr>
                <w:rFonts w:cstheme="minorHAnsi"/>
                <w:b/>
                <w:sz w:val="20"/>
                <w:szCs w:val="20"/>
              </w:rPr>
              <w:t>TIMEFRAME</w:t>
            </w:r>
          </w:p>
        </w:tc>
        <w:tc>
          <w:tcPr>
            <w:tcW w:w="3690" w:type="dxa"/>
            <w:tcBorders>
              <w:top w:val="single" w:sz="4" w:space="0" w:color="000000" w:themeColor="text1"/>
            </w:tcBorders>
            <w:shd w:val="clear" w:color="auto" w:fill="C5E0B3" w:themeFill="accent6" w:themeFillTint="66"/>
          </w:tcPr>
          <w:p w14:paraId="26B7F86D" w14:textId="1BB1CE81" w:rsidR="00ED3D08" w:rsidRPr="00FA0A88" w:rsidRDefault="00C549B1" w:rsidP="005D394E">
            <w:pPr>
              <w:keepLines/>
              <w:widowControl w:val="0"/>
              <w:rPr>
                <w:rFonts w:cstheme="minorHAnsi"/>
                <w:b/>
                <w:sz w:val="20"/>
                <w:szCs w:val="20"/>
              </w:rPr>
            </w:pPr>
            <w:r w:rsidRPr="00FA0A88">
              <w:rPr>
                <w:rFonts w:cstheme="minorHAnsi"/>
                <w:b/>
                <w:sz w:val="20"/>
                <w:szCs w:val="20"/>
              </w:rPr>
              <w:t>RESPONSIBL</w:t>
            </w:r>
            <w:r w:rsidR="00304827" w:rsidRPr="00FA0A88">
              <w:rPr>
                <w:rFonts w:cstheme="minorHAnsi"/>
                <w:b/>
                <w:sz w:val="20"/>
                <w:szCs w:val="20"/>
              </w:rPr>
              <w:t xml:space="preserve">E </w:t>
            </w:r>
            <w:r w:rsidR="00914AFC" w:rsidRPr="00FA0A88">
              <w:rPr>
                <w:rFonts w:cstheme="minorHAnsi"/>
                <w:b/>
                <w:sz w:val="20"/>
                <w:szCs w:val="20"/>
              </w:rPr>
              <w:t>ENTITY</w:t>
            </w:r>
            <w:r w:rsidRPr="00FA0A88">
              <w:rPr>
                <w:rFonts w:cstheme="minorHAnsi"/>
                <w:b/>
                <w:sz w:val="20"/>
                <w:szCs w:val="20"/>
              </w:rPr>
              <w:t xml:space="preserve">/AUTHORITY </w:t>
            </w:r>
          </w:p>
        </w:tc>
      </w:tr>
      <w:tr w:rsidR="00B1244E" w:rsidRPr="00FA0A88" w14:paraId="449656D7" w14:textId="77777777" w:rsidTr="77F67444">
        <w:trPr>
          <w:cantSplit/>
          <w:trHeight w:val="20"/>
        </w:trPr>
        <w:tc>
          <w:tcPr>
            <w:tcW w:w="14305" w:type="dxa"/>
            <w:gridSpan w:val="4"/>
            <w:tcBorders>
              <w:bottom w:val="single" w:sz="4" w:space="0" w:color="auto"/>
            </w:tcBorders>
            <w:shd w:val="clear" w:color="auto" w:fill="F4B083" w:themeFill="accent2" w:themeFillTint="99"/>
          </w:tcPr>
          <w:p w14:paraId="41D5DD44" w14:textId="552A27C4" w:rsidR="00B1244E" w:rsidRPr="00FA0A88" w:rsidDel="00777D1F" w:rsidRDefault="00B1244E" w:rsidP="005D394E">
            <w:pPr>
              <w:keepLines/>
              <w:widowControl w:val="0"/>
              <w:rPr>
                <w:rFonts w:cstheme="minorHAnsi"/>
                <w:sz w:val="20"/>
                <w:szCs w:val="20"/>
              </w:rPr>
            </w:pPr>
            <w:r w:rsidRPr="00FA0A88">
              <w:rPr>
                <w:rFonts w:cstheme="minorHAnsi"/>
                <w:b/>
                <w:sz w:val="20"/>
                <w:szCs w:val="20"/>
              </w:rPr>
              <w:t>MONITORING AND REPORTING</w:t>
            </w:r>
          </w:p>
        </w:tc>
      </w:tr>
      <w:tr w:rsidR="00DC4D91" w:rsidRPr="00FA0A88" w14:paraId="0FBBB46F" w14:textId="77777777" w:rsidTr="00066C2E">
        <w:trPr>
          <w:trHeight w:val="20"/>
        </w:trPr>
        <w:tc>
          <w:tcPr>
            <w:tcW w:w="715" w:type="dxa"/>
            <w:tcBorders>
              <w:bottom w:val="single" w:sz="4" w:space="0" w:color="auto"/>
            </w:tcBorders>
          </w:tcPr>
          <w:p w14:paraId="07CC6849" w14:textId="346952FF" w:rsidR="00DC4D91" w:rsidRPr="00FA0A88" w:rsidRDefault="00DC4D91" w:rsidP="00DC4D91">
            <w:pPr>
              <w:keepLines/>
              <w:widowControl w:val="0"/>
              <w:jc w:val="center"/>
              <w:rPr>
                <w:rFonts w:cstheme="minorHAnsi"/>
                <w:sz w:val="20"/>
                <w:szCs w:val="20"/>
              </w:rPr>
            </w:pPr>
            <w:r w:rsidRPr="00FA0A88">
              <w:rPr>
                <w:rFonts w:cstheme="minorHAnsi"/>
                <w:sz w:val="20"/>
                <w:szCs w:val="20"/>
              </w:rPr>
              <w:t>A</w:t>
            </w:r>
          </w:p>
        </w:tc>
        <w:tc>
          <w:tcPr>
            <w:tcW w:w="6120" w:type="dxa"/>
            <w:tcBorders>
              <w:bottom w:val="single" w:sz="4" w:space="0" w:color="auto"/>
            </w:tcBorders>
          </w:tcPr>
          <w:p w14:paraId="408FE8D7" w14:textId="21AB0BDE" w:rsidR="00DC4D91" w:rsidRPr="00DD3DCC" w:rsidRDefault="00DC4D91" w:rsidP="00DC4D91">
            <w:pPr>
              <w:keepLines/>
              <w:widowControl w:val="0"/>
              <w:rPr>
                <w:rFonts w:cstheme="minorHAnsi"/>
                <w:sz w:val="20"/>
                <w:szCs w:val="20"/>
              </w:rPr>
            </w:pPr>
            <w:r w:rsidRPr="005929CB">
              <w:rPr>
                <w:rFonts w:cstheme="minorHAnsi"/>
                <w:b/>
                <w:color w:val="4472C4" w:themeColor="accent1"/>
                <w:sz w:val="20"/>
                <w:szCs w:val="20"/>
              </w:rPr>
              <w:t>REGULAR REPORTING</w:t>
            </w:r>
          </w:p>
          <w:p w14:paraId="6BE45B11" w14:textId="77777777" w:rsidR="00DC4D91" w:rsidRPr="005929CB" w:rsidRDefault="00DC4D91" w:rsidP="00DC4D91">
            <w:pPr>
              <w:keepLines/>
              <w:widowControl w:val="0"/>
              <w:rPr>
                <w:rFonts w:cstheme="minorHAnsi"/>
                <w:sz w:val="20"/>
                <w:szCs w:val="20"/>
              </w:rPr>
            </w:pPr>
          </w:p>
          <w:p w14:paraId="47C9621B" w14:textId="2F35C347" w:rsidR="00DC4D91" w:rsidRPr="005929CB" w:rsidRDefault="00DC4D91" w:rsidP="00DC4D91">
            <w:pPr>
              <w:keepLines/>
              <w:widowControl w:val="0"/>
              <w:rPr>
                <w:sz w:val="20"/>
                <w:szCs w:val="20"/>
              </w:rPr>
            </w:pPr>
            <w:r w:rsidRPr="005929CB">
              <w:rPr>
                <w:sz w:val="20"/>
                <w:szCs w:val="20"/>
              </w:rPr>
              <w:t xml:space="preserve">Prepare and submit to the </w:t>
            </w:r>
            <w:r>
              <w:rPr>
                <w:sz w:val="20"/>
                <w:szCs w:val="20"/>
              </w:rPr>
              <w:t>Association</w:t>
            </w:r>
            <w:r w:rsidRPr="005929CB">
              <w:rPr>
                <w:sz w:val="20"/>
                <w:szCs w:val="20"/>
              </w:rPr>
              <w:t xml:space="preserve"> regular monitoring reports on the environmental, social, health and safety (ESHS) performance of the Project, including but not limited to the implementation of the ESCP, status of preparation and implementation of E&amp;S instruments required under the ESCP, </w:t>
            </w:r>
            <w:r w:rsidRPr="00CC4535">
              <w:rPr>
                <w:sz w:val="20"/>
                <w:szCs w:val="20"/>
              </w:rPr>
              <w:t xml:space="preserve">stakeholder engagement activities, and </w:t>
            </w:r>
            <w:r w:rsidRPr="00D308C1">
              <w:rPr>
                <w:sz w:val="20"/>
                <w:szCs w:val="20"/>
              </w:rPr>
              <w:t>functioning of the grievance mechanism.</w:t>
            </w:r>
            <w:r w:rsidRPr="005166E2">
              <w:rPr>
                <w:sz w:val="20"/>
                <w:szCs w:val="20"/>
                <w:shd w:val="clear" w:color="auto" w:fill="FFFF00"/>
              </w:rPr>
              <w:t xml:space="preserve"> </w:t>
            </w:r>
          </w:p>
        </w:tc>
        <w:tc>
          <w:tcPr>
            <w:tcW w:w="3780" w:type="dxa"/>
            <w:tcBorders>
              <w:bottom w:val="single" w:sz="4" w:space="0" w:color="auto"/>
            </w:tcBorders>
          </w:tcPr>
          <w:p w14:paraId="0F073D6F" w14:textId="58C6FB5C" w:rsidR="00DC4D91" w:rsidRDefault="00DC4D91" w:rsidP="00DC4D91">
            <w:pPr>
              <w:keepLines/>
              <w:widowControl w:val="0"/>
              <w:rPr>
                <w:rFonts w:eastAsia="Times New Roman" w:cstheme="minorHAnsi"/>
                <w:bCs/>
                <w:sz w:val="20"/>
                <w:szCs w:val="20"/>
              </w:rPr>
            </w:pPr>
            <w:r>
              <w:rPr>
                <w:rFonts w:eastAsia="Times New Roman" w:cstheme="minorHAnsi"/>
                <w:bCs/>
                <w:sz w:val="20"/>
                <w:szCs w:val="20"/>
              </w:rPr>
              <w:t>S</w:t>
            </w:r>
            <w:r w:rsidRPr="00CC4535">
              <w:rPr>
                <w:rFonts w:eastAsia="Times New Roman" w:cstheme="minorHAnsi"/>
                <w:bCs/>
                <w:sz w:val="20"/>
                <w:szCs w:val="20"/>
              </w:rPr>
              <w:t xml:space="preserve">ubmit quarterly reports to </w:t>
            </w:r>
            <w:r>
              <w:rPr>
                <w:rFonts w:eastAsia="Times New Roman" w:cstheme="minorHAnsi"/>
                <w:bCs/>
                <w:sz w:val="20"/>
                <w:szCs w:val="20"/>
              </w:rPr>
              <w:t>Association</w:t>
            </w:r>
            <w:r w:rsidRPr="00CC4535">
              <w:rPr>
                <w:rFonts w:eastAsia="Times New Roman" w:cstheme="minorHAnsi"/>
                <w:bCs/>
                <w:sz w:val="20"/>
                <w:szCs w:val="20"/>
              </w:rPr>
              <w:t xml:space="preserve"> throughout Project implementation</w:t>
            </w:r>
            <w:r>
              <w:rPr>
                <w:rFonts w:eastAsia="Times New Roman" w:cstheme="minorHAnsi"/>
                <w:bCs/>
                <w:sz w:val="20"/>
                <w:szCs w:val="20"/>
              </w:rPr>
              <w:t>,</w:t>
            </w:r>
            <w:r w:rsidRPr="00CC4535">
              <w:rPr>
                <w:rFonts w:eastAsia="Times New Roman" w:cstheme="minorHAnsi"/>
                <w:bCs/>
                <w:sz w:val="20"/>
                <w:szCs w:val="20"/>
              </w:rPr>
              <w:t xml:space="preserve"> commencing </w:t>
            </w:r>
            <w:r w:rsidR="00FF1CF7">
              <w:rPr>
                <w:rFonts w:eastAsia="Times New Roman" w:cstheme="minorHAnsi"/>
                <w:bCs/>
                <w:sz w:val="20"/>
                <w:szCs w:val="20"/>
              </w:rPr>
              <w:t xml:space="preserve">three months </w:t>
            </w:r>
            <w:r w:rsidRPr="00CC4535">
              <w:rPr>
                <w:rFonts w:eastAsia="Times New Roman" w:cstheme="minorHAnsi"/>
                <w:bCs/>
                <w:sz w:val="20"/>
                <w:szCs w:val="20"/>
              </w:rPr>
              <w:t>after the</w:t>
            </w:r>
            <w:r w:rsidR="00646EBB">
              <w:rPr>
                <w:rFonts w:eastAsia="Times New Roman" w:cstheme="minorHAnsi"/>
                <w:bCs/>
                <w:sz w:val="20"/>
                <w:szCs w:val="20"/>
              </w:rPr>
              <w:t xml:space="preserve"> project</w:t>
            </w:r>
            <w:r w:rsidRPr="00CC4535">
              <w:rPr>
                <w:rFonts w:eastAsia="Times New Roman" w:cstheme="minorHAnsi"/>
                <w:bCs/>
                <w:sz w:val="20"/>
                <w:szCs w:val="20"/>
              </w:rPr>
              <w:t xml:space="preserve"> Effective</w:t>
            </w:r>
            <w:r w:rsidR="000F0949">
              <w:rPr>
                <w:rFonts w:eastAsia="Times New Roman" w:cstheme="minorHAnsi"/>
                <w:bCs/>
                <w:sz w:val="20"/>
                <w:szCs w:val="20"/>
              </w:rPr>
              <w:t xml:space="preserve"> </w:t>
            </w:r>
            <w:r w:rsidRPr="00CC4535">
              <w:rPr>
                <w:rFonts w:eastAsia="Times New Roman" w:cstheme="minorHAnsi"/>
                <w:bCs/>
                <w:sz w:val="20"/>
                <w:szCs w:val="20"/>
              </w:rPr>
              <w:t>Date</w:t>
            </w:r>
            <w:r>
              <w:rPr>
                <w:rFonts w:eastAsia="Times New Roman" w:cstheme="minorHAnsi"/>
                <w:bCs/>
                <w:sz w:val="20"/>
                <w:szCs w:val="20"/>
              </w:rPr>
              <w:t>.</w:t>
            </w:r>
          </w:p>
          <w:p w14:paraId="78EC9BD6" w14:textId="77777777" w:rsidR="00230F11" w:rsidRDefault="00230F11" w:rsidP="00DC4D91">
            <w:pPr>
              <w:keepLines/>
              <w:widowControl w:val="0"/>
              <w:rPr>
                <w:rFonts w:eastAsia="Times New Roman" w:cstheme="minorHAnsi"/>
                <w:bCs/>
                <w:sz w:val="20"/>
                <w:szCs w:val="20"/>
              </w:rPr>
            </w:pPr>
          </w:p>
          <w:p w14:paraId="19A80186" w14:textId="428E9B1B" w:rsidR="00230F11" w:rsidRPr="005929CB" w:rsidRDefault="00230F11" w:rsidP="00DC4D91">
            <w:pPr>
              <w:keepLines/>
              <w:widowControl w:val="0"/>
              <w:rPr>
                <w:rFonts w:cstheme="minorHAnsi"/>
                <w:sz w:val="20"/>
                <w:szCs w:val="20"/>
              </w:rPr>
            </w:pPr>
            <w:r w:rsidRPr="00230F11">
              <w:rPr>
                <w:rFonts w:cstheme="minorHAnsi"/>
                <w:sz w:val="20"/>
                <w:szCs w:val="20"/>
              </w:rPr>
              <w:t>Submit each report to the Association no later than</w:t>
            </w:r>
            <w:r w:rsidR="009B69A3">
              <w:rPr>
                <w:rFonts w:cstheme="minorHAnsi"/>
                <w:sz w:val="20"/>
                <w:szCs w:val="20"/>
              </w:rPr>
              <w:t xml:space="preserve"> 15</w:t>
            </w:r>
            <w:r w:rsidRPr="00230F11">
              <w:rPr>
                <w:rFonts w:cstheme="minorHAnsi"/>
                <w:sz w:val="20"/>
                <w:szCs w:val="20"/>
              </w:rPr>
              <w:t xml:space="preserve"> days after the end of each reporting period.</w:t>
            </w:r>
          </w:p>
        </w:tc>
        <w:tc>
          <w:tcPr>
            <w:tcW w:w="3690" w:type="dxa"/>
            <w:tcBorders>
              <w:bottom w:val="single" w:sz="4" w:space="0" w:color="auto"/>
            </w:tcBorders>
          </w:tcPr>
          <w:p w14:paraId="5D4F34D0" w14:textId="54393489" w:rsidR="00DC4D91" w:rsidRPr="00FA0A88" w:rsidRDefault="00DC4D91" w:rsidP="00DC4D91">
            <w:pPr>
              <w:keepLines/>
              <w:widowControl w:val="0"/>
              <w:rPr>
                <w:rFonts w:cstheme="minorHAnsi"/>
                <w:i/>
                <w:sz w:val="20"/>
                <w:szCs w:val="20"/>
              </w:rPr>
            </w:pPr>
            <w:r>
              <w:rPr>
                <w:rFonts w:cstheme="minorHAnsi"/>
                <w:sz w:val="20"/>
                <w:szCs w:val="20"/>
              </w:rPr>
              <w:t>Both PIUs (MEDD and MPEM)</w:t>
            </w:r>
          </w:p>
        </w:tc>
      </w:tr>
      <w:tr w:rsidR="00346650" w:rsidRPr="00FA0A88" w14:paraId="60FD2891" w14:textId="77777777" w:rsidTr="00066C2E">
        <w:trPr>
          <w:trHeight w:val="20"/>
        </w:trPr>
        <w:tc>
          <w:tcPr>
            <w:tcW w:w="715" w:type="dxa"/>
            <w:tcBorders>
              <w:bottom w:val="single" w:sz="4" w:space="0" w:color="000000" w:themeColor="text1"/>
            </w:tcBorders>
          </w:tcPr>
          <w:p w14:paraId="2F05AFC3" w14:textId="47A1D861" w:rsidR="00346650" w:rsidRPr="00FA0A88" w:rsidRDefault="00346650" w:rsidP="00346650">
            <w:pPr>
              <w:keepLines/>
              <w:widowControl w:val="0"/>
              <w:jc w:val="center"/>
              <w:rPr>
                <w:rFonts w:cstheme="minorHAnsi"/>
                <w:sz w:val="20"/>
                <w:szCs w:val="20"/>
              </w:rPr>
            </w:pPr>
            <w:r w:rsidRPr="00FA0A88">
              <w:rPr>
                <w:rFonts w:cstheme="minorHAnsi"/>
                <w:sz w:val="20"/>
                <w:szCs w:val="20"/>
              </w:rPr>
              <w:t>B</w:t>
            </w:r>
          </w:p>
        </w:tc>
        <w:tc>
          <w:tcPr>
            <w:tcW w:w="6120" w:type="dxa"/>
            <w:tcBorders>
              <w:bottom w:val="single" w:sz="4" w:space="0" w:color="000000" w:themeColor="text1"/>
            </w:tcBorders>
          </w:tcPr>
          <w:p w14:paraId="363B2A16" w14:textId="1B626543" w:rsidR="00346650" w:rsidRPr="005929CB" w:rsidRDefault="00346650" w:rsidP="00346650">
            <w:pPr>
              <w:rPr>
                <w:rFonts w:cstheme="minorHAnsi"/>
                <w:b/>
                <w:color w:val="4472C4" w:themeColor="accent1"/>
                <w:sz w:val="20"/>
                <w:szCs w:val="20"/>
              </w:rPr>
            </w:pPr>
            <w:r w:rsidRPr="005929CB">
              <w:rPr>
                <w:rFonts w:cstheme="minorHAnsi"/>
                <w:b/>
                <w:color w:val="4472C4" w:themeColor="accent1"/>
                <w:sz w:val="20"/>
                <w:szCs w:val="20"/>
              </w:rPr>
              <w:t xml:space="preserve">INCIDENTS AND ACCIDENTS </w:t>
            </w:r>
          </w:p>
          <w:p w14:paraId="44CDEC46" w14:textId="77777777" w:rsidR="00346650" w:rsidRPr="005929CB" w:rsidRDefault="00346650" w:rsidP="00346650"/>
          <w:p w14:paraId="719B3FBD" w14:textId="4F387178" w:rsidR="00346650" w:rsidRDefault="00346650" w:rsidP="00346650">
            <w:pPr>
              <w:rPr>
                <w:sz w:val="20"/>
                <w:szCs w:val="20"/>
              </w:rPr>
            </w:pPr>
            <w:r w:rsidRPr="005929CB">
              <w:rPr>
                <w:sz w:val="20"/>
                <w:szCs w:val="20"/>
              </w:rPr>
              <w:t xml:space="preserve">Promptly notify the </w:t>
            </w:r>
            <w:r>
              <w:rPr>
                <w:sz w:val="20"/>
                <w:szCs w:val="20"/>
              </w:rPr>
              <w:t>Association</w:t>
            </w:r>
            <w:r w:rsidRPr="005929CB">
              <w:rPr>
                <w:sz w:val="20"/>
                <w:szCs w:val="20"/>
              </w:rPr>
              <w:t xml:space="preserve"> of any incident or accident related to the Project which has, or is likely to have, a significant adverse </w:t>
            </w:r>
            <w:r w:rsidRPr="00CC4535">
              <w:rPr>
                <w:sz w:val="20"/>
                <w:szCs w:val="20"/>
              </w:rPr>
              <w:t>effect on the environment, the affected communities, the public or workers, including, inter alia,</w:t>
            </w:r>
            <w:r>
              <w:rPr>
                <w:sz w:val="20"/>
                <w:szCs w:val="20"/>
              </w:rPr>
              <w:t xml:space="preserve"> r</w:t>
            </w:r>
            <w:r w:rsidRPr="00D32170">
              <w:rPr>
                <w:sz w:val="20"/>
                <w:szCs w:val="20"/>
              </w:rPr>
              <w:t>isks based on environmental and social assessment, including safety, health, and environmental (SHE) risks, sexual exploitation, abuse, and harassment (SEAH) risks, gender-based violence, and alleged violations of labor requirements and conditions.</w:t>
            </w:r>
          </w:p>
          <w:p w14:paraId="69076F11" w14:textId="77777777" w:rsidR="00346650" w:rsidRDefault="00346650" w:rsidP="00346650">
            <w:pPr>
              <w:rPr>
                <w:sz w:val="20"/>
                <w:szCs w:val="20"/>
              </w:rPr>
            </w:pPr>
          </w:p>
          <w:p w14:paraId="56582147" w14:textId="260B3B0E" w:rsidR="00346650" w:rsidRDefault="00346650" w:rsidP="00346650">
            <w:pPr>
              <w:rPr>
                <w:sz w:val="20"/>
                <w:szCs w:val="20"/>
              </w:rPr>
            </w:pPr>
            <w:r w:rsidRPr="00CC4535">
              <w:rPr>
                <w:sz w:val="20"/>
                <w:szCs w:val="20"/>
              </w:rPr>
              <w:t>Provide sufficient detail regarding the scope, severity</w:t>
            </w:r>
            <w:r>
              <w:rPr>
                <w:sz w:val="20"/>
                <w:szCs w:val="20"/>
              </w:rPr>
              <w:t xml:space="preserve">, and possible causes of the </w:t>
            </w:r>
            <w:r w:rsidRPr="005929CB">
              <w:rPr>
                <w:sz w:val="20"/>
                <w:szCs w:val="20"/>
              </w:rPr>
              <w:t>incident or accident, indicating immediate measures taken or that are planned to be taken to address it, and any information provided by any contractor and</w:t>
            </w:r>
            <w:r>
              <w:rPr>
                <w:sz w:val="20"/>
                <w:szCs w:val="20"/>
              </w:rPr>
              <w:t>/or</w:t>
            </w:r>
            <w:r w:rsidRPr="005929CB">
              <w:rPr>
                <w:sz w:val="20"/>
                <w:szCs w:val="20"/>
              </w:rPr>
              <w:t xml:space="preserve"> supervising </w:t>
            </w:r>
            <w:r>
              <w:rPr>
                <w:sz w:val="20"/>
                <w:szCs w:val="20"/>
              </w:rPr>
              <w:t>firm</w:t>
            </w:r>
            <w:r w:rsidRPr="005929CB">
              <w:rPr>
                <w:sz w:val="20"/>
                <w:szCs w:val="20"/>
              </w:rPr>
              <w:t xml:space="preserve">, as appropriate. </w:t>
            </w:r>
          </w:p>
          <w:p w14:paraId="6A5A240E" w14:textId="77777777" w:rsidR="00346650" w:rsidRDefault="00346650" w:rsidP="00346650">
            <w:pPr>
              <w:rPr>
                <w:sz w:val="20"/>
                <w:szCs w:val="20"/>
              </w:rPr>
            </w:pPr>
          </w:p>
          <w:p w14:paraId="0834907A" w14:textId="5AE46D10" w:rsidR="00346650" w:rsidRPr="005929CB" w:rsidRDefault="00346650" w:rsidP="007B0656">
            <w:pPr>
              <w:rPr>
                <w:b/>
                <w:bCs/>
                <w:sz w:val="20"/>
                <w:szCs w:val="20"/>
              </w:rPr>
            </w:pPr>
            <w:r w:rsidRPr="005929CB">
              <w:rPr>
                <w:sz w:val="20"/>
                <w:szCs w:val="20"/>
              </w:rPr>
              <w:t xml:space="preserve">Subsequently, </w:t>
            </w:r>
            <w:r>
              <w:rPr>
                <w:sz w:val="20"/>
                <w:szCs w:val="20"/>
              </w:rPr>
              <w:t>at</w:t>
            </w:r>
            <w:r w:rsidRPr="005929CB">
              <w:rPr>
                <w:sz w:val="20"/>
                <w:szCs w:val="20"/>
              </w:rPr>
              <w:t xml:space="preserve"> the </w:t>
            </w:r>
            <w:r>
              <w:rPr>
                <w:sz w:val="20"/>
                <w:szCs w:val="20"/>
              </w:rPr>
              <w:t>Association</w:t>
            </w:r>
            <w:r w:rsidRPr="005929CB">
              <w:rPr>
                <w:sz w:val="20"/>
                <w:szCs w:val="20"/>
              </w:rPr>
              <w:t>’s request, prepare a report on the incident or accident and propose any measures to</w:t>
            </w:r>
            <w:r>
              <w:rPr>
                <w:sz w:val="20"/>
                <w:szCs w:val="20"/>
              </w:rPr>
              <w:t xml:space="preserve"> address it and</w:t>
            </w:r>
            <w:r w:rsidRPr="005929CB">
              <w:rPr>
                <w:sz w:val="20"/>
                <w:szCs w:val="20"/>
              </w:rPr>
              <w:t xml:space="preserve"> prevent its recurrence. </w:t>
            </w:r>
          </w:p>
        </w:tc>
        <w:tc>
          <w:tcPr>
            <w:tcW w:w="3780" w:type="dxa"/>
            <w:tcBorders>
              <w:bottom w:val="single" w:sz="4" w:space="0" w:color="000000" w:themeColor="text1"/>
            </w:tcBorders>
          </w:tcPr>
          <w:p w14:paraId="320F2818" w14:textId="7AE9A116" w:rsidR="00346650" w:rsidRDefault="00346650" w:rsidP="00346650">
            <w:pPr>
              <w:keepLines/>
              <w:widowControl w:val="0"/>
              <w:rPr>
                <w:rFonts w:eastAsia="Times New Roman"/>
                <w:sz w:val="20"/>
                <w:szCs w:val="20"/>
              </w:rPr>
            </w:pPr>
            <w:r w:rsidRPr="005929CB">
              <w:rPr>
                <w:rFonts w:eastAsia="Times New Roman"/>
                <w:sz w:val="20"/>
                <w:szCs w:val="20"/>
              </w:rPr>
              <w:t xml:space="preserve">Notify the </w:t>
            </w:r>
            <w:r>
              <w:rPr>
                <w:rFonts w:eastAsia="Times New Roman"/>
                <w:sz w:val="20"/>
                <w:szCs w:val="20"/>
              </w:rPr>
              <w:t>Association</w:t>
            </w:r>
            <w:r w:rsidRPr="005929CB">
              <w:rPr>
                <w:rFonts w:eastAsia="Times New Roman"/>
                <w:sz w:val="20"/>
                <w:szCs w:val="20"/>
              </w:rPr>
              <w:t xml:space="preserve"> </w:t>
            </w:r>
            <w:r>
              <w:rPr>
                <w:rFonts w:eastAsia="Times New Roman"/>
                <w:sz w:val="20"/>
                <w:szCs w:val="20"/>
              </w:rPr>
              <w:t>no later than</w:t>
            </w:r>
            <w:r w:rsidRPr="005929CB">
              <w:rPr>
                <w:rFonts w:eastAsia="Times New Roman"/>
                <w:sz w:val="20"/>
                <w:szCs w:val="20"/>
              </w:rPr>
              <w:t xml:space="preserve"> 48 hours after learning of the incident or accident</w:t>
            </w:r>
            <w:r w:rsidR="00627DF6">
              <w:rPr>
                <w:rFonts w:eastAsia="Times New Roman"/>
                <w:sz w:val="20"/>
                <w:szCs w:val="20"/>
              </w:rPr>
              <w:t xml:space="preserve"> (for</w:t>
            </w:r>
            <w:r w:rsidR="0011037B">
              <w:rPr>
                <w:rFonts w:eastAsia="Times New Roman"/>
                <w:sz w:val="20"/>
                <w:szCs w:val="20"/>
              </w:rPr>
              <w:t xml:space="preserve"> serious incident or accident) and no later than 24</w:t>
            </w:r>
            <w:r w:rsidR="008546F9">
              <w:rPr>
                <w:rFonts w:eastAsia="Times New Roman"/>
                <w:sz w:val="20"/>
                <w:szCs w:val="20"/>
              </w:rPr>
              <w:t xml:space="preserve"> hours for severe incident such as fatalities, </w:t>
            </w:r>
            <w:r w:rsidR="001E5998">
              <w:rPr>
                <w:rFonts w:eastAsia="Times New Roman"/>
                <w:sz w:val="20"/>
                <w:szCs w:val="20"/>
              </w:rPr>
              <w:t>EAS/S</w:t>
            </w:r>
            <w:r w:rsidR="001A34B3">
              <w:rPr>
                <w:rFonts w:eastAsia="Times New Roman"/>
                <w:sz w:val="20"/>
                <w:szCs w:val="20"/>
              </w:rPr>
              <w:t>H</w:t>
            </w:r>
            <w:r w:rsidR="001E5998">
              <w:rPr>
                <w:rFonts w:eastAsia="Times New Roman"/>
                <w:sz w:val="20"/>
                <w:szCs w:val="20"/>
              </w:rPr>
              <w:t xml:space="preserve"> case</w:t>
            </w:r>
            <w:r w:rsidR="001A34B3">
              <w:rPr>
                <w:rFonts w:eastAsia="Times New Roman"/>
                <w:sz w:val="20"/>
                <w:szCs w:val="20"/>
              </w:rPr>
              <w:t>s</w:t>
            </w:r>
            <w:r>
              <w:rPr>
                <w:rFonts w:eastAsia="Times New Roman"/>
                <w:sz w:val="20"/>
                <w:szCs w:val="20"/>
              </w:rPr>
              <w:t xml:space="preserve">. </w:t>
            </w:r>
          </w:p>
          <w:p w14:paraId="362E605D" w14:textId="77777777" w:rsidR="00346650" w:rsidRDefault="00346650" w:rsidP="00346650">
            <w:pPr>
              <w:keepLines/>
              <w:widowControl w:val="0"/>
              <w:rPr>
                <w:rFonts w:eastAsia="Times New Roman"/>
                <w:sz w:val="20"/>
                <w:szCs w:val="20"/>
              </w:rPr>
            </w:pPr>
          </w:p>
          <w:p w14:paraId="4077096F" w14:textId="7BE25E48" w:rsidR="00346650" w:rsidRPr="005929CB" w:rsidRDefault="00346650" w:rsidP="00346650">
            <w:pPr>
              <w:keepLines/>
              <w:widowControl w:val="0"/>
              <w:rPr>
                <w:sz w:val="20"/>
                <w:szCs w:val="20"/>
              </w:rPr>
            </w:pPr>
            <w:r>
              <w:rPr>
                <w:rFonts w:eastAsia="Times New Roman"/>
                <w:sz w:val="20"/>
                <w:szCs w:val="20"/>
              </w:rPr>
              <w:t>Provide</w:t>
            </w:r>
            <w:r w:rsidRPr="005929CB">
              <w:rPr>
                <w:rFonts w:eastAsia="Times New Roman"/>
                <w:sz w:val="20"/>
                <w:szCs w:val="20"/>
              </w:rPr>
              <w:t xml:space="preserve"> </w:t>
            </w:r>
            <w:r>
              <w:rPr>
                <w:rFonts w:eastAsia="Times New Roman"/>
                <w:sz w:val="20"/>
                <w:szCs w:val="20"/>
              </w:rPr>
              <w:t xml:space="preserve">subsequent </w:t>
            </w:r>
            <w:r w:rsidRPr="005929CB">
              <w:rPr>
                <w:rFonts w:eastAsia="Times New Roman"/>
                <w:sz w:val="20"/>
                <w:szCs w:val="20"/>
              </w:rPr>
              <w:t xml:space="preserve">report </w:t>
            </w:r>
            <w:r>
              <w:rPr>
                <w:rFonts w:eastAsia="Times New Roman"/>
                <w:sz w:val="20"/>
                <w:szCs w:val="20"/>
              </w:rPr>
              <w:t>to the association within 7 days following the incident or accident.</w:t>
            </w:r>
          </w:p>
        </w:tc>
        <w:tc>
          <w:tcPr>
            <w:tcW w:w="3690" w:type="dxa"/>
            <w:tcBorders>
              <w:bottom w:val="single" w:sz="4" w:space="0" w:color="000000" w:themeColor="text1"/>
            </w:tcBorders>
          </w:tcPr>
          <w:p w14:paraId="31B1BE9E" w14:textId="4D804AC8" w:rsidR="00346650" w:rsidRPr="00FA0A88" w:rsidRDefault="00346650" w:rsidP="00346650">
            <w:pPr>
              <w:keepLines/>
              <w:widowControl w:val="0"/>
              <w:rPr>
                <w:rFonts w:cstheme="minorHAnsi"/>
                <w:sz w:val="20"/>
                <w:szCs w:val="20"/>
              </w:rPr>
            </w:pPr>
            <w:r>
              <w:rPr>
                <w:rFonts w:cstheme="minorHAnsi"/>
                <w:sz w:val="20"/>
                <w:szCs w:val="20"/>
              </w:rPr>
              <w:t>Both PIUs (MEDD and MPEM)</w:t>
            </w:r>
          </w:p>
        </w:tc>
      </w:tr>
      <w:tr w:rsidR="00A932CD" w:rsidRPr="00FA0A88" w14:paraId="60635AF2" w14:textId="77777777" w:rsidTr="00B41342">
        <w:trPr>
          <w:trHeight w:val="20"/>
        </w:trPr>
        <w:tc>
          <w:tcPr>
            <w:tcW w:w="715" w:type="dxa"/>
            <w:tcBorders>
              <w:bottom w:val="single" w:sz="4" w:space="0" w:color="000000" w:themeColor="text1"/>
            </w:tcBorders>
          </w:tcPr>
          <w:p w14:paraId="09ECD440" w14:textId="5EA4E52E" w:rsidR="00A932CD" w:rsidRPr="00FA0A88" w:rsidRDefault="00A932CD" w:rsidP="00A932CD">
            <w:pPr>
              <w:keepLines/>
              <w:widowControl w:val="0"/>
              <w:jc w:val="center"/>
              <w:rPr>
                <w:rFonts w:cstheme="minorHAnsi"/>
                <w:sz w:val="20"/>
                <w:szCs w:val="20"/>
              </w:rPr>
            </w:pPr>
            <w:r w:rsidRPr="00FA0A88">
              <w:rPr>
                <w:rFonts w:cstheme="minorHAnsi"/>
                <w:sz w:val="20"/>
                <w:szCs w:val="20"/>
              </w:rPr>
              <w:t>C</w:t>
            </w:r>
          </w:p>
        </w:tc>
        <w:tc>
          <w:tcPr>
            <w:tcW w:w="6120" w:type="dxa"/>
            <w:tcBorders>
              <w:bottom w:val="single" w:sz="4" w:space="0" w:color="000000" w:themeColor="text1"/>
            </w:tcBorders>
          </w:tcPr>
          <w:p w14:paraId="59B335E7" w14:textId="74336440" w:rsidR="00A932CD" w:rsidRPr="00FF1E56" w:rsidRDefault="00A932CD" w:rsidP="00A932CD">
            <w:pPr>
              <w:rPr>
                <w:rFonts w:cstheme="minorHAnsi"/>
                <w:b/>
                <w:color w:val="4472C4" w:themeColor="accent1"/>
                <w:sz w:val="20"/>
                <w:szCs w:val="20"/>
              </w:rPr>
            </w:pPr>
            <w:r w:rsidRPr="00FF1E56">
              <w:rPr>
                <w:rFonts w:cstheme="minorHAnsi"/>
                <w:b/>
                <w:color w:val="4472C4" w:themeColor="accent1"/>
                <w:sz w:val="20"/>
                <w:szCs w:val="20"/>
              </w:rPr>
              <w:t>CONTRACTORS</w:t>
            </w:r>
            <w:r>
              <w:rPr>
                <w:rFonts w:cstheme="minorHAnsi"/>
                <w:b/>
                <w:color w:val="4472C4" w:themeColor="accent1"/>
                <w:sz w:val="20"/>
                <w:szCs w:val="20"/>
              </w:rPr>
              <w:t>’</w:t>
            </w:r>
            <w:r w:rsidRPr="00FF1E56">
              <w:rPr>
                <w:rFonts w:cstheme="minorHAnsi"/>
                <w:b/>
                <w:color w:val="4472C4" w:themeColor="accent1"/>
                <w:sz w:val="20"/>
                <w:szCs w:val="20"/>
              </w:rPr>
              <w:t xml:space="preserve"> MONTHLY REPORTS</w:t>
            </w:r>
          </w:p>
          <w:p w14:paraId="39D641B4" w14:textId="2D2F8AE2" w:rsidR="00A932CD" w:rsidRPr="00FF1E56" w:rsidRDefault="00A932CD" w:rsidP="00A932CD">
            <w:pPr>
              <w:rPr>
                <w:sz w:val="20"/>
                <w:szCs w:val="20"/>
              </w:rPr>
            </w:pPr>
          </w:p>
          <w:p w14:paraId="5D975CA9" w14:textId="4287FE8D" w:rsidR="00A932CD" w:rsidRPr="00FA0A88" w:rsidRDefault="00A932CD" w:rsidP="00A932CD">
            <w:pPr>
              <w:rPr>
                <w:rFonts w:cstheme="minorHAnsi"/>
                <w:sz w:val="20"/>
                <w:szCs w:val="20"/>
              </w:rPr>
            </w:pPr>
            <w:r w:rsidRPr="00C23978">
              <w:rPr>
                <w:sz w:val="20"/>
                <w:szCs w:val="20"/>
              </w:rPr>
              <w:t>R</w:t>
            </w:r>
            <w:r w:rsidRPr="77F67444">
              <w:rPr>
                <w:sz w:val="20"/>
                <w:szCs w:val="20"/>
              </w:rPr>
              <w:t xml:space="preserve">equire contractors and supervising firms to provide monthly monitoring reports on ESHS </w:t>
            </w:r>
            <w:r>
              <w:rPr>
                <w:sz w:val="20"/>
                <w:szCs w:val="20"/>
              </w:rPr>
              <w:t>performance in accordance with</w:t>
            </w:r>
            <w:r w:rsidRPr="00C23978">
              <w:rPr>
                <w:sz w:val="20"/>
                <w:szCs w:val="20"/>
              </w:rPr>
              <w:t xml:space="preserve"> the </w:t>
            </w:r>
            <w:r>
              <w:rPr>
                <w:sz w:val="20"/>
                <w:szCs w:val="20"/>
              </w:rPr>
              <w:t xml:space="preserve">ESHS </w:t>
            </w:r>
            <w:r w:rsidRPr="00C23978">
              <w:rPr>
                <w:sz w:val="20"/>
                <w:szCs w:val="20"/>
              </w:rPr>
              <w:t xml:space="preserve">metrics specified in the respective bidding documents and </w:t>
            </w:r>
            <w:r w:rsidR="00EE6F11" w:rsidRPr="00C23978">
              <w:rPr>
                <w:sz w:val="20"/>
                <w:szCs w:val="20"/>
              </w:rPr>
              <w:t>contracts</w:t>
            </w:r>
            <w:r w:rsidR="00EE6F11">
              <w:rPr>
                <w:sz w:val="20"/>
                <w:szCs w:val="20"/>
              </w:rPr>
              <w:t xml:space="preserve"> and</w:t>
            </w:r>
            <w:r>
              <w:rPr>
                <w:sz w:val="20"/>
                <w:szCs w:val="20"/>
              </w:rPr>
              <w:t xml:space="preserve"> submit</w:t>
            </w:r>
            <w:r w:rsidRPr="77F67444">
              <w:rPr>
                <w:sz w:val="20"/>
                <w:szCs w:val="20"/>
              </w:rPr>
              <w:t xml:space="preserve"> </w:t>
            </w:r>
            <w:r>
              <w:rPr>
                <w:sz w:val="20"/>
                <w:szCs w:val="20"/>
              </w:rPr>
              <w:t>such</w:t>
            </w:r>
            <w:r w:rsidRPr="77F67444">
              <w:rPr>
                <w:sz w:val="20"/>
                <w:szCs w:val="20"/>
              </w:rPr>
              <w:t xml:space="preserve"> reports to the </w:t>
            </w:r>
            <w:r>
              <w:rPr>
                <w:sz w:val="20"/>
                <w:szCs w:val="20"/>
              </w:rPr>
              <w:t>Association</w:t>
            </w:r>
            <w:r w:rsidRPr="77F67444">
              <w:rPr>
                <w:sz w:val="20"/>
                <w:szCs w:val="20"/>
              </w:rPr>
              <w:t>.</w:t>
            </w:r>
          </w:p>
        </w:tc>
        <w:tc>
          <w:tcPr>
            <w:tcW w:w="3780" w:type="dxa"/>
            <w:tcBorders>
              <w:bottom w:val="single" w:sz="4" w:space="0" w:color="000000" w:themeColor="text1"/>
            </w:tcBorders>
          </w:tcPr>
          <w:p w14:paraId="12CAAF31" w14:textId="6D5DE6C5" w:rsidR="00A932CD" w:rsidRPr="00FA0A88" w:rsidRDefault="00A932CD" w:rsidP="00A932CD">
            <w:pPr>
              <w:keepLines/>
              <w:widowControl w:val="0"/>
              <w:rPr>
                <w:rFonts w:cstheme="minorHAnsi"/>
                <w:i/>
                <w:sz w:val="20"/>
                <w:szCs w:val="20"/>
              </w:rPr>
            </w:pPr>
            <w:r>
              <w:rPr>
                <w:rFonts w:eastAsia="Times New Roman" w:cstheme="minorHAnsi"/>
                <w:bCs/>
                <w:sz w:val="20"/>
                <w:szCs w:val="20"/>
              </w:rPr>
              <w:t>S</w:t>
            </w:r>
            <w:r w:rsidRPr="00817685">
              <w:rPr>
                <w:rFonts w:cstheme="minorHAnsi"/>
                <w:iCs/>
                <w:sz w:val="20"/>
                <w:szCs w:val="20"/>
              </w:rPr>
              <w:t>ubmit the</w:t>
            </w:r>
            <w:r>
              <w:rPr>
                <w:rFonts w:cstheme="minorHAnsi"/>
                <w:iCs/>
                <w:sz w:val="20"/>
                <w:szCs w:val="20"/>
              </w:rPr>
              <w:t xml:space="preserve"> monthly </w:t>
            </w:r>
            <w:r w:rsidRPr="00817685">
              <w:rPr>
                <w:rFonts w:cstheme="minorHAnsi"/>
                <w:iCs/>
                <w:sz w:val="20"/>
                <w:szCs w:val="20"/>
              </w:rPr>
              <w:t xml:space="preserve">reports to the </w:t>
            </w:r>
            <w:r>
              <w:rPr>
                <w:rFonts w:cstheme="minorHAnsi"/>
                <w:iCs/>
                <w:sz w:val="20"/>
                <w:szCs w:val="20"/>
              </w:rPr>
              <w:t>Association</w:t>
            </w:r>
            <w:r w:rsidRPr="00817685">
              <w:rPr>
                <w:rFonts w:cstheme="minorHAnsi"/>
                <w:iCs/>
                <w:sz w:val="20"/>
                <w:szCs w:val="20"/>
              </w:rPr>
              <w:t xml:space="preserve"> upon request</w:t>
            </w:r>
          </w:p>
        </w:tc>
        <w:tc>
          <w:tcPr>
            <w:tcW w:w="3690" w:type="dxa"/>
            <w:tcBorders>
              <w:bottom w:val="single" w:sz="4" w:space="0" w:color="000000" w:themeColor="text1"/>
            </w:tcBorders>
          </w:tcPr>
          <w:p w14:paraId="7F9ED8B2" w14:textId="77777777" w:rsidR="00A932CD" w:rsidRDefault="00A932CD" w:rsidP="00A932CD">
            <w:pPr>
              <w:keepLines/>
              <w:widowControl w:val="0"/>
              <w:rPr>
                <w:rFonts w:cstheme="minorHAnsi"/>
                <w:sz w:val="20"/>
                <w:szCs w:val="20"/>
              </w:rPr>
            </w:pPr>
            <w:r>
              <w:rPr>
                <w:rFonts w:cstheme="minorHAnsi"/>
                <w:sz w:val="20"/>
                <w:szCs w:val="20"/>
              </w:rPr>
              <w:t>Both PIUs (MEDD and MPEM)</w:t>
            </w:r>
          </w:p>
          <w:p w14:paraId="3FDECBED" w14:textId="14C85F8E" w:rsidR="00A932CD" w:rsidRDefault="00060DD4" w:rsidP="00A932CD">
            <w:pPr>
              <w:keepLines/>
              <w:widowControl w:val="0"/>
              <w:rPr>
                <w:rFonts w:cstheme="minorHAnsi"/>
                <w:sz w:val="20"/>
                <w:szCs w:val="20"/>
              </w:rPr>
            </w:pPr>
            <w:r>
              <w:rPr>
                <w:rFonts w:cstheme="minorHAnsi"/>
                <w:sz w:val="20"/>
                <w:szCs w:val="20"/>
              </w:rPr>
              <w:t xml:space="preserve">Supervising engineers </w:t>
            </w:r>
          </w:p>
          <w:p w14:paraId="04AF9E95" w14:textId="22D8487C" w:rsidR="00195848" w:rsidRPr="00FA0A88" w:rsidRDefault="00195848" w:rsidP="00A932CD">
            <w:pPr>
              <w:keepLines/>
              <w:widowControl w:val="0"/>
              <w:rPr>
                <w:rFonts w:cstheme="minorHAnsi"/>
                <w:sz w:val="20"/>
                <w:szCs w:val="20"/>
              </w:rPr>
            </w:pPr>
            <w:r>
              <w:rPr>
                <w:rFonts w:cstheme="minorHAnsi"/>
                <w:sz w:val="20"/>
                <w:szCs w:val="20"/>
              </w:rPr>
              <w:t>Contractors/providers and sub-contractors</w:t>
            </w:r>
          </w:p>
        </w:tc>
      </w:tr>
      <w:tr w:rsidR="00A932CD" w:rsidRPr="00FA0A88" w14:paraId="574F4D94" w14:textId="77777777" w:rsidTr="77F67444">
        <w:trPr>
          <w:cantSplit/>
          <w:trHeight w:val="20"/>
        </w:trPr>
        <w:tc>
          <w:tcPr>
            <w:tcW w:w="14305" w:type="dxa"/>
            <w:gridSpan w:val="4"/>
            <w:tcBorders>
              <w:top w:val="single" w:sz="4" w:space="0" w:color="000000" w:themeColor="text1"/>
            </w:tcBorders>
            <w:shd w:val="clear" w:color="auto" w:fill="F4B083" w:themeFill="accent2" w:themeFillTint="99"/>
          </w:tcPr>
          <w:p w14:paraId="1B9C5400" w14:textId="2D37DD92" w:rsidR="00A932CD" w:rsidRPr="00FA0A88" w:rsidRDefault="00A932CD" w:rsidP="00A932CD">
            <w:pPr>
              <w:keepLines/>
              <w:widowControl w:val="0"/>
              <w:rPr>
                <w:rFonts w:cstheme="minorHAnsi"/>
                <w:sz w:val="20"/>
                <w:szCs w:val="20"/>
              </w:rPr>
            </w:pPr>
            <w:r w:rsidRPr="00FA0A88">
              <w:rPr>
                <w:rFonts w:cstheme="minorHAnsi"/>
                <w:b/>
                <w:sz w:val="20"/>
                <w:szCs w:val="20"/>
              </w:rPr>
              <w:t>ESS 1:  ASSESSMENT AND MANAGEMENT OF ENVIRONMENTAL AND SOCIAL RISKS AND IMPACTS</w:t>
            </w:r>
          </w:p>
        </w:tc>
      </w:tr>
      <w:tr w:rsidR="00A932CD" w:rsidRPr="00FA0A88" w14:paraId="53FD2164" w14:textId="77777777" w:rsidTr="002C1CFA">
        <w:trPr>
          <w:trHeight w:val="20"/>
        </w:trPr>
        <w:tc>
          <w:tcPr>
            <w:tcW w:w="715" w:type="dxa"/>
            <w:tcBorders>
              <w:top w:val="single" w:sz="4" w:space="0" w:color="000000" w:themeColor="text1"/>
            </w:tcBorders>
          </w:tcPr>
          <w:p w14:paraId="0D527BFF" w14:textId="77777777" w:rsidR="00A932CD" w:rsidRPr="00EC14EC" w:rsidRDefault="00A932CD" w:rsidP="00A932CD">
            <w:pPr>
              <w:keepLines/>
              <w:widowControl w:val="0"/>
              <w:jc w:val="center"/>
              <w:rPr>
                <w:rFonts w:cstheme="minorHAnsi"/>
                <w:sz w:val="20"/>
                <w:szCs w:val="20"/>
              </w:rPr>
            </w:pPr>
            <w:r w:rsidRPr="00EC14EC">
              <w:rPr>
                <w:rFonts w:cstheme="minorHAnsi"/>
                <w:sz w:val="20"/>
                <w:szCs w:val="20"/>
              </w:rPr>
              <w:lastRenderedPageBreak/>
              <w:t>1.1</w:t>
            </w:r>
          </w:p>
        </w:tc>
        <w:tc>
          <w:tcPr>
            <w:tcW w:w="6120" w:type="dxa"/>
            <w:tcBorders>
              <w:top w:val="single" w:sz="4" w:space="0" w:color="000000" w:themeColor="text1"/>
            </w:tcBorders>
          </w:tcPr>
          <w:p w14:paraId="7AA2A542" w14:textId="540DB0AC" w:rsidR="00A932CD" w:rsidRPr="006E0E74" w:rsidRDefault="00A932CD" w:rsidP="00A932CD">
            <w:pPr>
              <w:keepLines/>
              <w:widowControl w:val="0"/>
              <w:rPr>
                <w:rFonts w:cstheme="minorHAnsi"/>
                <w:b/>
                <w:color w:val="4472C4" w:themeColor="accent1"/>
                <w:sz w:val="20"/>
                <w:szCs w:val="20"/>
              </w:rPr>
            </w:pPr>
            <w:r w:rsidRPr="00EC14EC">
              <w:rPr>
                <w:rFonts w:cstheme="minorHAnsi"/>
                <w:b/>
                <w:color w:val="4472C4" w:themeColor="accent1"/>
                <w:sz w:val="20"/>
                <w:szCs w:val="20"/>
              </w:rPr>
              <w:t>ORGANIZATIONAL STRUCTURE</w:t>
            </w:r>
          </w:p>
          <w:p w14:paraId="30D87238" w14:textId="3EFDE0C8" w:rsidR="00A932CD" w:rsidRPr="00EC14EC" w:rsidRDefault="00A932CD" w:rsidP="00A932CD">
            <w:pPr>
              <w:keepLines/>
              <w:widowControl w:val="0"/>
              <w:rPr>
                <w:rFonts w:cstheme="minorHAnsi"/>
                <w:sz w:val="20"/>
                <w:szCs w:val="20"/>
              </w:rPr>
            </w:pPr>
          </w:p>
          <w:p w14:paraId="1022DEAF" w14:textId="66068A46" w:rsidR="00A932CD" w:rsidRDefault="006E0E74" w:rsidP="00A932CD">
            <w:pPr>
              <w:keepLines/>
              <w:widowControl w:val="0"/>
              <w:rPr>
                <w:sz w:val="20"/>
                <w:szCs w:val="20"/>
              </w:rPr>
            </w:pPr>
            <w:r>
              <w:rPr>
                <w:sz w:val="20"/>
                <w:szCs w:val="20"/>
              </w:rPr>
              <w:t>E</w:t>
            </w:r>
            <w:r w:rsidR="00A932CD" w:rsidRPr="00EC14EC">
              <w:rPr>
                <w:sz w:val="20"/>
                <w:szCs w:val="20"/>
              </w:rPr>
              <w:t xml:space="preserve">stablish and maintain </w:t>
            </w:r>
            <w:r>
              <w:rPr>
                <w:sz w:val="20"/>
                <w:szCs w:val="20"/>
              </w:rPr>
              <w:t>the Project Implementation Units (PIUs) at both MEDD and MPEM</w:t>
            </w:r>
            <w:r w:rsidR="00886113">
              <w:rPr>
                <w:sz w:val="20"/>
                <w:szCs w:val="20"/>
              </w:rPr>
              <w:t xml:space="preserve">, </w:t>
            </w:r>
            <w:r w:rsidR="00A932CD" w:rsidRPr="00EC14EC">
              <w:rPr>
                <w:sz w:val="20"/>
                <w:szCs w:val="20"/>
              </w:rPr>
              <w:t xml:space="preserve">with qualified staff and resources to support management of ESHS risks and impacts of the </w:t>
            </w:r>
            <w:r w:rsidR="00A932CD" w:rsidRPr="00865939">
              <w:rPr>
                <w:sz w:val="20"/>
                <w:szCs w:val="20"/>
              </w:rPr>
              <w:t>Project</w:t>
            </w:r>
            <w:r w:rsidR="00886113" w:rsidRPr="00865939">
              <w:rPr>
                <w:sz w:val="20"/>
                <w:szCs w:val="20"/>
              </w:rPr>
              <w:t>, including a</w:t>
            </w:r>
            <w:r w:rsidR="00A70DF3" w:rsidRPr="00865939">
              <w:rPr>
                <w:sz w:val="20"/>
                <w:szCs w:val="20"/>
              </w:rPr>
              <w:t xml:space="preserve">n </w:t>
            </w:r>
            <w:r w:rsidR="00A932CD" w:rsidRPr="00865939">
              <w:rPr>
                <w:sz w:val="20"/>
                <w:szCs w:val="20"/>
              </w:rPr>
              <w:t xml:space="preserve">environmental specialist, a social </w:t>
            </w:r>
            <w:r w:rsidR="00A70DF3" w:rsidRPr="00865939">
              <w:rPr>
                <w:sz w:val="20"/>
                <w:szCs w:val="20"/>
              </w:rPr>
              <w:t xml:space="preserve">development </w:t>
            </w:r>
            <w:r w:rsidR="00A932CD" w:rsidRPr="00865939">
              <w:rPr>
                <w:sz w:val="20"/>
                <w:szCs w:val="20"/>
              </w:rPr>
              <w:t xml:space="preserve">specialist, a </w:t>
            </w:r>
            <w:r w:rsidR="00A70DF3" w:rsidRPr="00865939">
              <w:rPr>
                <w:sz w:val="20"/>
                <w:szCs w:val="20"/>
              </w:rPr>
              <w:t xml:space="preserve">gender </w:t>
            </w:r>
            <w:r w:rsidR="004A6281" w:rsidRPr="00865939">
              <w:rPr>
                <w:sz w:val="20"/>
                <w:szCs w:val="20"/>
              </w:rPr>
              <w:t>specialist.</w:t>
            </w:r>
          </w:p>
          <w:p w14:paraId="5D8D5DFB" w14:textId="77777777" w:rsidR="00A932CD" w:rsidRDefault="00A932CD" w:rsidP="00A932CD">
            <w:pPr>
              <w:pStyle w:val="ModelNrmlSingle"/>
              <w:keepLines/>
              <w:widowControl w:val="0"/>
              <w:spacing w:after="0"/>
              <w:ind w:firstLine="0"/>
              <w:jc w:val="left"/>
              <w:rPr>
                <w:rFonts w:asciiTheme="minorHAnsi" w:hAnsiTheme="minorHAnsi" w:cstheme="minorHAnsi"/>
                <w:sz w:val="20"/>
              </w:rPr>
            </w:pPr>
          </w:p>
          <w:p w14:paraId="09F2428F" w14:textId="2E2B6B29" w:rsidR="00A932CD" w:rsidRPr="00EC14EC" w:rsidRDefault="005D7B6B" w:rsidP="00865939">
            <w:pPr>
              <w:pStyle w:val="ModelNrmlSingle"/>
              <w:keepLines/>
              <w:widowControl w:val="0"/>
              <w:spacing w:after="0"/>
              <w:ind w:firstLine="0"/>
              <w:jc w:val="left"/>
              <w:rPr>
                <w:sz w:val="20"/>
              </w:rPr>
            </w:pPr>
            <w:r w:rsidRPr="005D7B6B">
              <w:rPr>
                <w:rFonts w:asciiTheme="minorHAnsi" w:hAnsiTheme="minorHAnsi" w:cstheme="minorHAnsi"/>
                <w:sz w:val="20"/>
              </w:rPr>
              <w:t xml:space="preserve">Sign a memorandum of understanding between the Directorate of Environment and Classified Establishments (DEEC) and the two (02) </w:t>
            </w:r>
            <w:r w:rsidR="005F4664">
              <w:rPr>
                <w:rFonts w:asciiTheme="minorHAnsi" w:hAnsiTheme="minorHAnsi" w:cstheme="minorHAnsi"/>
                <w:sz w:val="20"/>
              </w:rPr>
              <w:t>PIUs</w:t>
            </w:r>
            <w:r w:rsidR="00EE63D4">
              <w:rPr>
                <w:rFonts w:asciiTheme="minorHAnsi" w:hAnsiTheme="minorHAnsi" w:cstheme="minorHAnsi"/>
                <w:sz w:val="20"/>
              </w:rPr>
              <w:t xml:space="preserve"> </w:t>
            </w:r>
            <w:r w:rsidRPr="005D7B6B">
              <w:rPr>
                <w:rFonts w:asciiTheme="minorHAnsi" w:hAnsiTheme="minorHAnsi" w:cstheme="minorHAnsi"/>
                <w:sz w:val="20"/>
              </w:rPr>
              <w:t xml:space="preserve">(MEDD &amp; MPEM) to support environmental and social monitoring, through the mobilization of the National Technical Committee for Environmental </w:t>
            </w:r>
            <w:r w:rsidR="00865939">
              <w:rPr>
                <w:rFonts w:asciiTheme="minorHAnsi" w:hAnsiTheme="minorHAnsi" w:cstheme="minorHAnsi"/>
                <w:sz w:val="20"/>
              </w:rPr>
              <w:t>Assessment</w:t>
            </w:r>
            <w:r w:rsidRPr="005D7B6B">
              <w:rPr>
                <w:rFonts w:asciiTheme="minorHAnsi" w:hAnsiTheme="minorHAnsi" w:cstheme="minorHAnsi"/>
                <w:sz w:val="20"/>
              </w:rPr>
              <w:t xml:space="preserve"> and the Regional Directorates of Environment and Classified Establishments (DREEC</w:t>
            </w:r>
            <w:r w:rsidR="00865939">
              <w:rPr>
                <w:rFonts w:asciiTheme="minorHAnsi" w:hAnsiTheme="minorHAnsi" w:cstheme="minorHAnsi"/>
                <w:sz w:val="20"/>
              </w:rPr>
              <w:t>s</w:t>
            </w:r>
            <w:r w:rsidRPr="005D7B6B">
              <w:rPr>
                <w:rFonts w:asciiTheme="minorHAnsi" w:hAnsiTheme="minorHAnsi" w:cstheme="minorHAnsi"/>
                <w:sz w:val="20"/>
              </w:rPr>
              <w:t xml:space="preserve">) of the </w:t>
            </w:r>
            <w:r w:rsidR="00865939">
              <w:rPr>
                <w:rFonts w:asciiTheme="minorHAnsi" w:hAnsiTheme="minorHAnsi" w:cstheme="minorHAnsi"/>
                <w:sz w:val="20"/>
              </w:rPr>
              <w:t>project</w:t>
            </w:r>
            <w:r w:rsidRPr="005D7B6B">
              <w:rPr>
                <w:rFonts w:asciiTheme="minorHAnsi" w:hAnsiTheme="minorHAnsi" w:cstheme="minorHAnsi"/>
                <w:sz w:val="20"/>
              </w:rPr>
              <w:t xml:space="preserve"> areas.  </w:t>
            </w:r>
          </w:p>
        </w:tc>
        <w:tc>
          <w:tcPr>
            <w:tcW w:w="3780" w:type="dxa"/>
            <w:tcBorders>
              <w:top w:val="single" w:sz="4" w:space="0" w:color="000000" w:themeColor="text1"/>
            </w:tcBorders>
          </w:tcPr>
          <w:p w14:paraId="1851D143" w14:textId="50C4C39D" w:rsidR="00A932CD" w:rsidRDefault="00894222" w:rsidP="00A932CD">
            <w:pPr>
              <w:keepLines/>
              <w:widowControl w:val="0"/>
              <w:rPr>
                <w:rFonts w:eastAsia="Times New Roman"/>
                <w:sz w:val="20"/>
                <w:szCs w:val="20"/>
              </w:rPr>
            </w:pPr>
            <w:r w:rsidRPr="00894222">
              <w:rPr>
                <w:rFonts w:eastAsia="Times New Roman"/>
                <w:sz w:val="20"/>
                <w:szCs w:val="20"/>
              </w:rPr>
              <w:t xml:space="preserve">The environment and social development </w:t>
            </w:r>
            <w:r>
              <w:rPr>
                <w:rFonts w:eastAsia="Times New Roman"/>
                <w:sz w:val="20"/>
                <w:szCs w:val="20"/>
              </w:rPr>
              <w:t>specialists</w:t>
            </w:r>
            <w:r w:rsidRPr="00894222">
              <w:rPr>
                <w:rFonts w:eastAsia="Times New Roman"/>
                <w:sz w:val="20"/>
                <w:szCs w:val="20"/>
              </w:rPr>
              <w:t xml:space="preserve"> will be recruited no later than </w:t>
            </w:r>
            <w:r w:rsidR="007B5F2C">
              <w:rPr>
                <w:rFonts w:eastAsia="Times New Roman"/>
                <w:sz w:val="20"/>
                <w:szCs w:val="20"/>
              </w:rPr>
              <w:t>two</w:t>
            </w:r>
            <w:r w:rsidRPr="00894222">
              <w:rPr>
                <w:rFonts w:eastAsia="Times New Roman"/>
                <w:sz w:val="20"/>
                <w:szCs w:val="20"/>
              </w:rPr>
              <w:t xml:space="preserve"> (0</w:t>
            </w:r>
            <w:r w:rsidR="007B5F2C">
              <w:rPr>
                <w:rFonts w:eastAsia="Times New Roman"/>
                <w:sz w:val="20"/>
                <w:szCs w:val="20"/>
              </w:rPr>
              <w:t>2</w:t>
            </w:r>
            <w:r w:rsidRPr="00894222">
              <w:rPr>
                <w:rFonts w:eastAsia="Times New Roman"/>
                <w:sz w:val="20"/>
                <w:szCs w:val="20"/>
              </w:rPr>
              <w:t xml:space="preserve">) months after </w:t>
            </w:r>
            <w:r w:rsidR="0063584E">
              <w:rPr>
                <w:rFonts w:eastAsia="Times New Roman"/>
                <w:sz w:val="20"/>
                <w:szCs w:val="20"/>
              </w:rPr>
              <w:t xml:space="preserve">project </w:t>
            </w:r>
            <w:r w:rsidR="006E75AE">
              <w:rPr>
                <w:rFonts w:eastAsia="Times New Roman"/>
                <w:sz w:val="20"/>
                <w:szCs w:val="20"/>
              </w:rPr>
              <w:t>e</w:t>
            </w:r>
            <w:r w:rsidR="00EE6F11">
              <w:rPr>
                <w:rFonts w:eastAsia="Times New Roman"/>
                <w:sz w:val="20"/>
                <w:szCs w:val="20"/>
              </w:rPr>
              <w:t>ffective</w:t>
            </w:r>
            <w:r w:rsidR="006E75AE">
              <w:rPr>
                <w:rFonts w:eastAsia="Times New Roman"/>
                <w:sz w:val="20"/>
                <w:szCs w:val="20"/>
              </w:rPr>
              <w:t xml:space="preserve"> date</w:t>
            </w:r>
            <w:r w:rsidR="00EE6F11">
              <w:rPr>
                <w:rFonts w:eastAsia="Times New Roman"/>
                <w:sz w:val="20"/>
                <w:szCs w:val="20"/>
              </w:rPr>
              <w:t>s</w:t>
            </w:r>
            <w:r w:rsidR="00EE6F11" w:rsidRPr="00894222">
              <w:rPr>
                <w:rFonts w:eastAsia="Times New Roman"/>
                <w:sz w:val="20"/>
                <w:szCs w:val="20"/>
              </w:rPr>
              <w:t xml:space="preserve"> and</w:t>
            </w:r>
            <w:r w:rsidRPr="00894222">
              <w:rPr>
                <w:rFonts w:eastAsia="Times New Roman"/>
                <w:sz w:val="20"/>
                <w:szCs w:val="20"/>
              </w:rPr>
              <w:t xml:space="preserve"> will be retained in the P</w:t>
            </w:r>
            <w:r>
              <w:rPr>
                <w:rFonts w:eastAsia="Times New Roman"/>
                <w:sz w:val="20"/>
                <w:szCs w:val="20"/>
              </w:rPr>
              <w:t>I</w:t>
            </w:r>
            <w:r w:rsidRPr="00894222">
              <w:rPr>
                <w:rFonts w:eastAsia="Times New Roman"/>
                <w:sz w:val="20"/>
                <w:szCs w:val="20"/>
              </w:rPr>
              <w:t xml:space="preserve">Us for the duration of the </w:t>
            </w:r>
            <w:r>
              <w:rPr>
                <w:rFonts w:eastAsia="Times New Roman"/>
                <w:sz w:val="20"/>
                <w:szCs w:val="20"/>
              </w:rPr>
              <w:t>P</w:t>
            </w:r>
            <w:r w:rsidRPr="00894222">
              <w:rPr>
                <w:rFonts w:eastAsia="Times New Roman"/>
                <w:sz w:val="20"/>
                <w:szCs w:val="20"/>
              </w:rPr>
              <w:t>roject.</w:t>
            </w:r>
          </w:p>
          <w:p w14:paraId="404C0E01" w14:textId="77777777" w:rsidR="00894222" w:rsidRDefault="00894222" w:rsidP="00A932CD">
            <w:pPr>
              <w:keepLines/>
              <w:widowControl w:val="0"/>
              <w:rPr>
                <w:rFonts w:eastAsia="Times New Roman"/>
                <w:sz w:val="20"/>
                <w:szCs w:val="20"/>
              </w:rPr>
            </w:pPr>
          </w:p>
          <w:p w14:paraId="46B397B9" w14:textId="77777777" w:rsidR="00894222" w:rsidRDefault="00894222" w:rsidP="00A932CD">
            <w:pPr>
              <w:keepLines/>
              <w:widowControl w:val="0"/>
              <w:rPr>
                <w:rFonts w:eastAsia="Times New Roman"/>
                <w:sz w:val="20"/>
                <w:szCs w:val="20"/>
              </w:rPr>
            </w:pPr>
          </w:p>
          <w:p w14:paraId="176E0B69" w14:textId="77777777" w:rsidR="00B2276E" w:rsidRDefault="00B2276E" w:rsidP="00A932CD">
            <w:pPr>
              <w:keepLines/>
              <w:widowControl w:val="0"/>
              <w:rPr>
                <w:rFonts w:eastAsia="Times New Roman"/>
                <w:sz w:val="20"/>
                <w:szCs w:val="20"/>
              </w:rPr>
            </w:pPr>
          </w:p>
          <w:p w14:paraId="2DF01D26" w14:textId="5D648237" w:rsidR="00894222" w:rsidRPr="00EC14EC" w:rsidRDefault="00B2276E" w:rsidP="00B2276E">
            <w:pPr>
              <w:pStyle w:val="ModelNrmlSingle"/>
              <w:keepLines/>
              <w:widowControl w:val="0"/>
              <w:spacing w:after="0"/>
              <w:ind w:firstLine="0"/>
              <w:jc w:val="left"/>
              <w:rPr>
                <w:sz w:val="20"/>
              </w:rPr>
            </w:pPr>
            <w:r w:rsidRPr="00B2276E">
              <w:rPr>
                <w:rFonts w:asciiTheme="minorHAnsi" w:hAnsiTheme="minorHAnsi" w:cstheme="minorHAnsi"/>
                <w:sz w:val="20"/>
              </w:rPr>
              <w:t xml:space="preserve">The memorandum between the </w:t>
            </w:r>
            <w:r w:rsidRPr="005D7B6B">
              <w:rPr>
                <w:rFonts w:asciiTheme="minorHAnsi" w:hAnsiTheme="minorHAnsi" w:cstheme="minorHAnsi"/>
                <w:sz w:val="20"/>
              </w:rPr>
              <w:t>Directorate of Environment and Classified Establishments</w:t>
            </w:r>
            <w:r w:rsidRPr="00B2276E">
              <w:rPr>
                <w:rFonts w:asciiTheme="minorHAnsi" w:hAnsiTheme="minorHAnsi" w:cstheme="minorHAnsi"/>
                <w:sz w:val="20"/>
              </w:rPr>
              <w:t xml:space="preserve"> (DECC) and the two (02) UGPs (MEDD &amp; MPEM) will be signed no later than t</w:t>
            </w:r>
            <w:r w:rsidR="007B5F2C">
              <w:rPr>
                <w:rFonts w:asciiTheme="minorHAnsi" w:hAnsiTheme="minorHAnsi" w:cstheme="minorHAnsi"/>
                <w:sz w:val="20"/>
              </w:rPr>
              <w:t>wo (02)</w:t>
            </w:r>
            <w:r w:rsidRPr="00B2276E">
              <w:rPr>
                <w:rFonts w:asciiTheme="minorHAnsi" w:hAnsiTheme="minorHAnsi" w:cstheme="minorHAnsi"/>
                <w:sz w:val="20"/>
              </w:rPr>
              <w:t xml:space="preserve"> months after </w:t>
            </w:r>
            <w:r w:rsidR="00004C42">
              <w:rPr>
                <w:rFonts w:asciiTheme="minorHAnsi" w:hAnsiTheme="minorHAnsi" w:cstheme="minorHAnsi"/>
                <w:sz w:val="20"/>
              </w:rPr>
              <w:t>Effectiveness</w:t>
            </w:r>
            <w:r w:rsidRPr="00B2276E">
              <w:rPr>
                <w:rFonts w:asciiTheme="minorHAnsi" w:hAnsiTheme="minorHAnsi" w:cstheme="minorHAnsi"/>
                <w:sz w:val="20"/>
              </w:rPr>
              <w:t xml:space="preserve"> and will be maintained for the duration of the project  </w:t>
            </w:r>
          </w:p>
        </w:tc>
        <w:tc>
          <w:tcPr>
            <w:tcW w:w="3690" w:type="dxa"/>
            <w:tcBorders>
              <w:top w:val="single" w:sz="4" w:space="0" w:color="000000" w:themeColor="text1"/>
            </w:tcBorders>
          </w:tcPr>
          <w:p w14:paraId="187F4E86" w14:textId="77777777" w:rsidR="00E12F71" w:rsidRDefault="00E12F71" w:rsidP="00E12F71">
            <w:pPr>
              <w:keepLines/>
              <w:widowControl w:val="0"/>
              <w:rPr>
                <w:rFonts w:cstheme="minorHAnsi"/>
                <w:sz w:val="20"/>
                <w:szCs w:val="20"/>
              </w:rPr>
            </w:pPr>
            <w:r>
              <w:rPr>
                <w:rFonts w:cstheme="minorHAnsi"/>
                <w:sz w:val="20"/>
                <w:szCs w:val="20"/>
              </w:rPr>
              <w:t>Both PIUs (MEDD and MPEM)</w:t>
            </w:r>
          </w:p>
          <w:p w14:paraId="6F9B134B" w14:textId="77777777" w:rsidR="00A932CD" w:rsidRPr="00EC14EC" w:rsidRDefault="00A932CD" w:rsidP="00A932CD">
            <w:pPr>
              <w:keepLines/>
              <w:widowControl w:val="0"/>
              <w:rPr>
                <w:rFonts w:cstheme="minorHAnsi"/>
                <w:sz w:val="20"/>
                <w:szCs w:val="20"/>
              </w:rPr>
            </w:pPr>
          </w:p>
        </w:tc>
      </w:tr>
      <w:tr w:rsidR="00B70270" w:rsidRPr="00FA0A88" w14:paraId="3D1122BF" w14:textId="77777777" w:rsidTr="002C1CFA">
        <w:trPr>
          <w:trHeight w:val="20"/>
        </w:trPr>
        <w:tc>
          <w:tcPr>
            <w:tcW w:w="715" w:type="dxa"/>
          </w:tcPr>
          <w:p w14:paraId="577C00AF" w14:textId="5F2563E4" w:rsidR="00B70270" w:rsidRPr="003D0940" w:rsidRDefault="00B70270" w:rsidP="00B70270">
            <w:pPr>
              <w:keepLines/>
              <w:widowControl w:val="0"/>
              <w:jc w:val="center"/>
              <w:rPr>
                <w:rFonts w:cstheme="minorHAnsi"/>
                <w:sz w:val="20"/>
                <w:szCs w:val="20"/>
              </w:rPr>
            </w:pPr>
            <w:r w:rsidRPr="003D0940">
              <w:rPr>
                <w:rFonts w:cstheme="minorHAnsi"/>
                <w:sz w:val="20"/>
                <w:szCs w:val="20"/>
              </w:rPr>
              <w:t>1.</w:t>
            </w:r>
            <w:r>
              <w:rPr>
                <w:rFonts w:cstheme="minorHAnsi"/>
                <w:sz w:val="20"/>
                <w:szCs w:val="20"/>
              </w:rPr>
              <w:t>2</w:t>
            </w:r>
          </w:p>
        </w:tc>
        <w:tc>
          <w:tcPr>
            <w:tcW w:w="6120" w:type="dxa"/>
          </w:tcPr>
          <w:p w14:paraId="5DE69419" w14:textId="13E10930" w:rsidR="00B70270" w:rsidRPr="005B3048" w:rsidRDefault="00B70270" w:rsidP="00B70270">
            <w:pPr>
              <w:keepLines/>
              <w:widowControl w:val="0"/>
              <w:rPr>
                <w:rFonts w:cstheme="minorHAnsi"/>
                <w:b/>
                <w:color w:val="4472C4" w:themeColor="accent1"/>
                <w:sz w:val="20"/>
                <w:szCs w:val="20"/>
              </w:rPr>
            </w:pPr>
            <w:r w:rsidRPr="005B3048">
              <w:rPr>
                <w:rFonts w:cstheme="minorHAnsi"/>
                <w:b/>
                <w:color w:val="4472C4" w:themeColor="accent1"/>
                <w:sz w:val="20"/>
                <w:szCs w:val="20"/>
              </w:rPr>
              <w:t xml:space="preserve">ENVIRONMENTAL AND SOCIAL INSTRUMENTS </w:t>
            </w:r>
          </w:p>
          <w:p w14:paraId="1D2F2F6B" w14:textId="40D32639" w:rsidR="00B70270" w:rsidRPr="005B3048" w:rsidRDefault="00B70270" w:rsidP="00B70270">
            <w:pPr>
              <w:keepLines/>
              <w:widowControl w:val="0"/>
              <w:rPr>
                <w:rFonts w:cstheme="minorHAnsi"/>
                <w:sz w:val="20"/>
                <w:szCs w:val="20"/>
              </w:rPr>
            </w:pPr>
          </w:p>
          <w:p w14:paraId="283FD9BF" w14:textId="0E2F1684" w:rsidR="001A6C97" w:rsidRPr="001A6C97" w:rsidRDefault="001A6C97" w:rsidP="001A6C97">
            <w:pPr>
              <w:keepLines/>
              <w:widowControl w:val="0"/>
              <w:rPr>
                <w:sz w:val="20"/>
                <w:szCs w:val="20"/>
              </w:rPr>
            </w:pPr>
            <w:r w:rsidRPr="001A6C97">
              <w:rPr>
                <w:sz w:val="20"/>
                <w:szCs w:val="20"/>
              </w:rPr>
              <w:t>1. Adopt and implement an Environmental and Social Management Framework (ESMF) for the Project, consistent with the relevant ESSs.</w:t>
            </w:r>
          </w:p>
          <w:p w14:paraId="34912A69" w14:textId="77777777" w:rsidR="001A6C97" w:rsidRPr="001A6C97" w:rsidRDefault="001A6C97" w:rsidP="001A6C97">
            <w:pPr>
              <w:keepLines/>
              <w:widowControl w:val="0"/>
              <w:rPr>
                <w:sz w:val="20"/>
                <w:szCs w:val="20"/>
              </w:rPr>
            </w:pPr>
          </w:p>
          <w:p w14:paraId="105C3B9C" w14:textId="3459E1AE" w:rsidR="00B70270" w:rsidRPr="005B3048" w:rsidRDefault="00587D4D" w:rsidP="00B70270">
            <w:pPr>
              <w:pStyle w:val="Paragraphedeliste"/>
              <w:keepLines/>
              <w:widowControl w:val="0"/>
              <w:numPr>
                <w:ilvl w:val="0"/>
                <w:numId w:val="36"/>
              </w:numPr>
              <w:ind w:left="149" w:hanging="149"/>
              <w:contextualSpacing/>
              <w:rPr>
                <w:sz w:val="20"/>
                <w:szCs w:val="20"/>
              </w:rPr>
            </w:pPr>
            <w:r>
              <w:rPr>
                <w:sz w:val="20"/>
                <w:szCs w:val="20"/>
              </w:rPr>
              <w:t>2</w:t>
            </w:r>
            <w:r w:rsidR="001A6C97" w:rsidRPr="001A6C97">
              <w:rPr>
                <w:sz w:val="20"/>
                <w:szCs w:val="20"/>
              </w:rPr>
              <w:t xml:space="preserve">. </w:t>
            </w:r>
            <w:r w:rsidR="00F5562D">
              <w:rPr>
                <w:sz w:val="20"/>
                <w:szCs w:val="20"/>
              </w:rPr>
              <w:t>C</w:t>
            </w:r>
            <w:r w:rsidR="001A6C97" w:rsidRPr="001A6C97">
              <w:rPr>
                <w:sz w:val="20"/>
                <w:szCs w:val="20"/>
              </w:rPr>
              <w:t>ause</w:t>
            </w:r>
            <w:r w:rsidR="00DB1DCA">
              <w:rPr>
                <w:sz w:val="20"/>
                <w:szCs w:val="20"/>
              </w:rPr>
              <w:t xml:space="preserve"> both PIU</w:t>
            </w:r>
            <w:r w:rsidR="00A27E6B">
              <w:rPr>
                <w:sz w:val="20"/>
                <w:szCs w:val="20"/>
              </w:rPr>
              <w:t xml:space="preserve"> </w:t>
            </w:r>
            <w:r w:rsidR="00420EF7">
              <w:rPr>
                <w:sz w:val="20"/>
                <w:szCs w:val="20"/>
              </w:rPr>
              <w:t xml:space="preserve">to </w:t>
            </w:r>
            <w:r w:rsidR="001A6C97" w:rsidRPr="001A6C97">
              <w:rPr>
                <w:sz w:val="20"/>
                <w:szCs w:val="20"/>
              </w:rPr>
              <w:t>adopt and implement the subproject</w:t>
            </w:r>
            <w:r w:rsidR="006E6410">
              <w:rPr>
                <w:sz w:val="20"/>
                <w:szCs w:val="20"/>
              </w:rPr>
              <w:t xml:space="preserve"> </w:t>
            </w:r>
            <w:r w:rsidR="001A6C97" w:rsidRPr="001A6C97">
              <w:rPr>
                <w:sz w:val="20"/>
                <w:szCs w:val="20"/>
              </w:rPr>
              <w:t xml:space="preserve">site-specific Environmental and Social Impact Assessment (ESIA) and Environmental and Social Management Plan (ESMP), as set out in the ESMF. </w:t>
            </w:r>
          </w:p>
        </w:tc>
        <w:tc>
          <w:tcPr>
            <w:tcW w:w="3780" w:type="dxa"/>
          </w:tcPr>
          <w:p w14:paraId="2A784DC1" w14:textId="77777777" w:rsidR="00B70270" w:rsidRPr="005B3048" w:rsidRDefault="00B70270" w:rsidP="00B70270">
            <w:pPr>
              <w:keepLines/>
              <w:widowControl w:val="0"/>
              <w:rPr>
                <w:rFonts w:eastAsia="Times New Roman"/>
                <w:sz w:val="20"/>
                <w:szCs w:val="20"/>
              </w:rPr>
            </w:pPr>
          </w:p>
          <w:p w14:paraId="48373055" w14:textId="77777777" w:rsidR="00B70270" w:rsidRPr="005B3048" w:rsidRDefault="00B70270" w:rsidP="00B70270">
            <w:pPr>
              <w:keepLines/>
              <w:widowControl w:val="0"/>
              <w:rPr>
                <w:rFonts w:eastAsia="Times New Roman"/>
                <w:sz w:val="20"/>
                <w:szCs w:val="20"/>
              </w:rPr>
            </w:pPr>
          </w:p>
          <w:p w14:paraId="17C89CD2" w14:textId="44F85FA0" w:rsidR="00460735" w:rsidRPr="00460735" w:rsidRDefault="005B1FAB" w:rsidP="00460735">
            <w:pPr>
              <w:keepLines/>
              <w:widowControl w:val="0"/>
              <w:rPr>
                <w:rFonts w:eastAsia="Times New Roman"/>
                <w:sz w:val="20"/>
                <w:szCs w:val="20"/>
              </w:rPr>
            </w:pPr>
            <w:r>
              <w:rPr>
                <w:rFonts w:eastAsia="Times New Roman"/>
                <w:sz w:val="20"/>
                <w:szCs w:val="20"/>
              </w:rPr>
              <w:t>1</w:t>
            </w:r>
            <w:r w:rsidR="00460735" w:rsidRPr="00460735">
              <w:rPr>
                <w:rFonts w:eastAsia="Times New Roman"/>
                <w:sz w:val="20"/>
                <w:szCs w:val="20"/>
              </w:rPr>
              <w:t xml:space="preserve">. Adopt the ESIA and ESMP </w:t>
            </w:r>
            <w:r w:rsidR="00947530" w:rsidRPr="00947530">
              <w:rPr>
                <w:rFonts w:eastAsia="Times New Roman"/>
                <w:sz w:val="20"/>
                <w:szCs w:val="20"/>
              </w:rPr>
              <w:t>before launching the bidding process for the respective subproject</w:t>
            </w:r>
            <w:r w:rsidR="00156273">
              <w:rPr>
                <w:rFonts w:eastAsia="Times New Roman"/>
                <w:sz w:val="20"/>
                <w:szCs w:val="20"/>
              </w:rPr>
              <w:t>, and</w:t>
            </w:r>
            <w:r w:rsidR="00947530" w:rsidRPr="00947530">
              <w:rPr>
                <w:rFonts w:eastAsia="Times New Roman"/>
                <w:sz w:val="20"/>
                <w:szCs w:val="20"/>
              </w:rPr>
              <w:t xml:space="preserve"> </w:t>
            </w:r>
            <w:r w:rsidR="00460735" w:rsidRPr="00460735">
              <w:rPr>
                <w:rFonts w:eastAsia="Times New Roman"/>
                <w:sz w:val="20"/>
                <w:szCs w:val="20"/>
              </w:rPr>
              <w:t>prior to</w:t>
            </w:r>
            <w:r>
              <w:rPr>
                <w:rFonts w:eastAsia="Times New Roman"/>
                <w:sz w:val="20"/>
                <w:szCs w:val="20"/>
              </w:rPr>
              <w:t xml:space="preserve"> sta</w:t>
            </w:r>
            <w:r w:rsidR="00A86069">
              <w:rPr>
                <w:rFonts w:eastAsia="Times New Roman"/>
                <w:sz w:val="20"/>
                <w:szCs w:val="20"/>
              </w:rPr>
              <w:t xml:space="preserve">rting the </w:t>
            </w:r>
            <w:r w:rsidR="00A507FE">
              <w:rPr>
                <w:rFonts w:eastAsia="Times New Roman"/>
                <w:sz w:val="20"/>
                <w:szCs w:val="20"/>
              </w:rPr>
              <w:t>work,</w:t>
            </w:r>
            <w:r w:rsidR="00460735" w:rsidRPr="00460735">
              <w:rPr>
                <w:rFonts w:eastAsia="Times New Roman"/>
                <w:sz w:val="20"/>
                <w:szCs w:val="20"/>
              </w:rPr>
              <w:t xml:space="preserve"> and thereafter implement the ESIA and ESMP throughout Project implementation.</w:t>
            </w:r>
          </w:p>
          <w:p w14:paraId="0634CFD4" w14:textId="77777777" w:rsidR="00460735" w:rsidRPr="00460735" w:rsidRDefault="00460735" w:rsidP="00460735">
            <w:pPr>
              <w:keepLines/>
              <w:widowControl w:val="0"/>
              <w:rPr>
                <w:rFonts w:eastAsia="Times New Roman"/>
                <w:sz w:val="20"/>
                <w:szCs w:val="20"/>
              </w:rPr>
            </w:pPr>
          </w:p>
          <w:p w14:paraId="33159996" w14:textId="7C90B2EC" w:rsidR="00460735" w:rsidRPr="00460735" w:rsidRDefault="00460735" w:rsidP="00460735">
            <w:pPr>
              <w:keepLines/>
              <w:widowControl w:val="0"/>
              <w:rPr>
                <w:rFonts w:eastAsia="Times New Roman"/>
                <w:sz w:val="20"/>
                <w:szCs w:val="20"/>
              </w:rPr>
            </w:pPr>
            <w:r w:rsidRPr="00460735">
              <w:rPr>
                <w:rFonts w:eastAsia="Times New Roman"/>
                <w:sz w:val="20"/>
                <w:szCs w:val="20"/>
              </w:rPr>
              <w:t xml:space="preserve">2. </w:t>
            </w:r>
            <w:r w:rsidR="00552017">
              <w:rPr>
                <w:rFonts w:eastAsia="Times New Roman"/>
                <w:sz w:val="20"/>
                <w:szCs w:val="20"/>
              </w:rPr>
              <w:t>T</w:t>
            </w:r>
            <w:r w:rsidRPr="00460735">
              <w:rPr>
                <w:rFonts w:eastAsia="Times New Roman"/>
                <w:sz w:val="20"/>
                <w:szCs w:val="20"/>
              </w:rPr>
              <w:t xml:space="preserve">he ESMF </w:t>
            </w:r>
            <w:r w:rsidR="00A507FE">
              <w:rPr>
                <w:rFonts w:eastAsia="Times New Roman"/>
                <w:sz w:val="20"/>
                <w:szCs w:val="20"/>
              </w:rPr>
              <w:t xml:space="preserve">was </w:t>
            </w:r>
            <w:r w:rsidR="005B61D9" w:rsidRPr="00460735">
              <w:rPr>
                <w:rFonts w:eastAsia="Times New Roman"/>
                <w:sz w:val="20"/>
                <w:szCs w:val="20"/>
              </w:rPr>
              <w:t>Adopt</w:t>
            </w:r>
            <w:r w:rsidR="00A507FE">
              <w:rPr>
                <w:rFonts w:eastAsia="Times New Roman"/>
                <w:sz w:val="20"/>
                <w:szCs w:val="20"/>
              </w:rPr>
              <w:t xml:space="preserve">ed and </w:t>
            </w:r>
            <w:r w:rsidR="00B20C7D">
              <w:rPr>
                <w:rFonts w:eastAsia="Times New Roman"/>
                <w:sz w:val="20"/>
                <w:szCs w:val="20"/>
              </w:rPr>
              <w:t>disclosed</w:t>
            </w:r>
            <w:r w:rsidR="00A507FE">
              <w:rPr>
                <w:rFonts w:eastAsia="Times New Roman"/>
                <w:sz w:val="20"/>
                <w:szCs w:val="20"/>
              </w:rPr>
              <w:t xml:space="preserve"> in Senegal </w:t>
            </w:r>
            <w:r w:rsidR="001E774D">
              <w:rPr>
                <w:rFonts w:eastAsia="Times New Roman"/>
                <w:sz w:val="20"/>
                <w:szCs w:val="20"/>
              </w:rPr>
              <w:t>o</w:t>
            </w:r>
            <w:r w:rsidR="00B20C7D">
              <w:rPr>
                <w:rFonts w:eastAsia="Times New Roman"/>
                <w:sz w:val="20"/>
                <w:szCs w:val="20"/>
              </w:rPr>
              <w:t>n April 27, 2022</w:t>
            </w:r>
            <w:r w:rsidR="005B61D9" w:rsidRPr="00460735">
              <w:rPr>
                <w:rFonts w:eastAsia="Times New Roman"/>
                <w:sz w:val="20"/>
                <w:szCs w:val="20"/>
              </w:rPr>
              <w:t xml:space="preserve"> </w:t>
            </w:r>
            <w:r w:rsidRPr="00460735">
              <w:rPr>
                <w:rFonts w:eastAsia="Times New Roman"/>
                <w:sz w:val="20"/>
                <w:szCs w:val="20"/>
              </w:rPr>
              <w:t xml:space="preserve">and thereafter </w:t>
            </w:r>
            <w:r w:rsidR="00FD6691">
              <w:rPr>
                <w:rFonts w:eastAsia="Times New Roman"/>
                <w:sz w:val="20"/>
                <w:szCs w:val="20"/>
              </w:rPr>
              <w:t xml:space="preserve">will be </w:t>
            </w:r>
            <w:r w:rsidRPr="00460735">
              <w:rPr>
                <w:rFonts w:eastAsia="Times New Roman"/>
                <w:sz w:val="20"/>
                <w:szCs w:val="20"/>
              </w:rPr>
              <w:t>implement</w:t>
            </w:r>
            <w:r w:rsidR="00FD6691">
              <w:rPr>
                <w:rFonts w:eastAsia="Times New Roman"/>
                <w:sz w:val="20"/>
                <w:szCs w:val="20"/>
              </w:rPr>
              <w:t>ed</w:t>
            </w:r>
            <w:r w:rsidRPr="00460735">
              <w:rPr>
                <w:rFonts w:eastAsia="Times New Roman"/>
                <w:sz w:val="20"/>
                <w:szCs w:val="20"/>
              </w:rPr>
              <w:t xml:space="preserve"> throughout Project implementation.</w:t>
            </w:r>
          </w:p>
          <w:p w14:paraId="5EB1D15A" w14:textId="77777777" w:rsidR="00460735" w:rsidRPr="00460735" w:rsidRDefault="00460735" w:rsidP="00460735">
            <w:pPr>
              <w:keepLines/>
              <w:widowControl w:val="0"/>
              <w:rPr>
                <w:rFonts w:eastAsia="Times New Roman"/>
                <w:sz w:val="20"/>
                <w:szCs w:val="20"/>
              </w:rPr>
            </w:pPr>
          </w:p>
          <w:p w14:paraId="047133D9" w14:textId="67361FC5" w:rsidR="00B70270" w:rsidRPr="005B3048" w:rsidRDefault="00B70270" w:rsidP="00B70270">
            <w:pPr>
              <w:keepLines/>
              <w:widowControl w:val="0"/>
              <w:rPr>
                <w:rFonts w:eastAsia="Times New Roman"/>
                <w:sz w:val="20"/>
                <w:szCs w:val="20"/>
              </w:rPr>
            </w:pPr>
          </w:p>
          <w:p w14:paraId="4F7CFCD6" w14:textId="77777777" w:rsidR="00B70270" w:rsidRPr="005B3048" w:rsidRDefault="00B70270" w:rsidP="00B70270">
            <w:pPr>
              <w:keepLines/>
              <w:widowControl w:val="0"/>
              <w:rPr>
                <w:rFonts w:eastAsia="Times New Roman"/>
                <w:sz w:val="20"/>
                <w:szCs w:val="20"/>
              </w:rPr>
            </w:pPr>
          </w:p>
          <w:p w14:paraId="3D678D1E" w14:textId="7801F1C2" w:rsidR="00B70270" w:rsidRPr="005B3048" w:rsidRDefault="00B70270" w:rsidP="00B70270">
            <w:pPr>
              <w:keepLines/>
              <w:widowControl w:val="0"/>
              <w:jc w:val="both"/>
              <w:rPr>
                <w:rFonts w:eastAsia="Times New Roman"/>
                <w:sz w:val="20"/>
                <w:szCs w:val="20"/>
              </w:rPr>
            </w:pPr>
            <w:r w:rsidRPr="005B3048">
              <w:rPr>
                <w:rFonts w:eastAsia="Times New Roman"/>
                <w:sz w:val="20"/>
                <w:szCs w:val="20"/>
              </w:rPr>
              <w:t>Monitoring tools for these instruments will be used throughout project life.</w:t>
            </w:r>
          </w:p>
        </w:tc>
        <w:tc>
          <w:tcPr>
            <w:tcW w:w="3690" w:type="dxa"/>
          </w:tcPr>
          <w:p w14:paraId="3803C346" w14:textId="77777777" w:rsidR="00B70270" w:rsidRDefault="00B70270" w:rsidP="00B70270">
            <w:pPr>
              <w:keepLines/>
              <w:widowControl w:val="0"/>
              <w:rPr>
                <w:rFonts w:cstheme="minorHAnsi"/>
                <w:sz w:val="20"/>
                <w:szCs w:val="20"/>
              </w:rPr>
            </w:pPr>
            <w:r>
              <w:rPr>
                <w:rFonts w:cstheme="minorHAnsi"/>
                <w:sz w:val="20"/>
                <w:szCs w:val="20"/>
              </w:rPr>
              <w:t>Both PIUs (MEDD and MPEM)</w:t>
            </w:r>
          </w:p>
          <w:p w14:paraId="489D8047" w14:textId="77777777" w:rsidR="00B70270" w:rsidRPr="00FA0A88" w:rsidRDefault="00B70270" w:rsidP="00B70270">
            <w:pPr>
              <w:keepLines/>
              <w:widowControl w:val="0"/>
              <w:rPr>
                <w:rFonts w:cstheme="minorHAnsi"/>
                <w:sz w:val="20"/>
                <w:szCs w:val="20"/>
              </w:rPr>
            </w:pPr>
          </w:p>
        </w:tc>
      </w:tr>
      <w:tr w:rsidR="00B70270" w:rsidRPr="00FA0A88" w14:paraId="13C5E52B" w14:textId="77777777" w:rsidTr="002C1CFA">
        <w:trPr>
          <w:trHeight w:val="20"/>
        </w:trPr>
        <w:tc>
          <w:tcPr>
            <w:tcW w:w="715" w:type="dxa"/>
          </w:tcPr>
          <w:p w14:paraId="556EBD0C" w14:textId="3A61ECE5" w:rsidR="00B70270" w:rsidRPr="00FA0A88" w:rsidRDefault="00B70270" w:rsidP="00B70270">
            <w:pPr>
              <w:keepLines/>
              <w:widowControl w:val="0"/>
              <w:jc w:val="center"/>
              <w:rPr>
                <w:rFonts w:cstheme="minorHAnsi"/>
                <w:sz w:val="20"/>
                <w:szCs w:val="20"/>
              </w:rPr>
            </w:pPr>
            <w:r w:rsidRPr="00FA0A88">
              <w:rPr>
                <w:rFonts w:cstheme="minorHAnsi"/>
                <w:sz w:val="20"/>
                <w:szCs w:val="20"/>
              </w:rPr>
              <w:t>1.</w:t>
            </w:r>
            <w:r>
              <w:rPr>
                <w:rFonts w:cstheme="minorHAnsi"/>
                <w:sz w:val="20"/>
                <w:szCs w:val="20"/>
              </w:rPr>
              <w:t>3</w:t>
            </w:r>
          </w:p>
        </w:tc>
        <w:tc>
          <w:tcPr>
            <w:tcW w:w="6120" w:type="dxa"/>
          </w:tcPr>
          <w:p w14:paraId="2D8B91A6" w14:textId="77777777" w:rsidR="00B70270" w:rsidRPr="00881D66" w:rsidRDefault="00B70270" w:rsidP="00B70270">
            <w:pPr>
              <w:keepLines/>
              <w:widowControl w:val="0"/>
              <w:rPr>
                <w:rFonts w:cstheme="minorHAnsi"/>
                <w:b/>
                <w:color w:val="4472C4" w:themeColor="accent1"/>
                <w:sz w:val="20"/>
                <w:szCs w:val="20"/>
              </w:rPr>
            </w:pPr>
            <w:r w:rsidRPr="00881D66">
              <w:rPr>
                <w:rFonts w:cstheme="minorHAnsi"/>
                <w:b/>
                <w:color w:val="4472C4" w:themeColor="accent1"/>
                <w:sz w:val="20"/>
                <w:szCs w:val="20"/>
              </w:rPr>
              <w:t xml:space="preserve">MANAGEMENT OF CONTRACTORS </w:t>
            </w:r>
          </w:p>
          <w:p w14:paraId="51E15A56" w14:textId="77777777" w:rsidR="00B70270" w:rsidRPr="00FA0A88" w:rsidRDefault="00B70270" w:rsidP="00B70270">
            <w:pPr>
              <w:keepLines/>
              <w:widowControl w:val="0"/>
              <w:rPr>
                <w:rFonts w:cstheme="minorHAnsi"/>
                <w:sz w:val="20"/>
                <w:szCs w:val="20"/>
              </w:rPr>
            </w:pPr>
          </w:p>
          <w:p w14:paraId="16EDEFB8" w14:textId="2ACE4C9A" w:rsidR="00B70270" w:rsidRPr="00FA0A88" w:rsidRDefault="00B70270" w:rsidP="00B70270">
            <w:pPr>
              <w:keepLines/>
              <w:widowControl w:val="0"/>
              <w:rPr>
                <w:rFonts w:cstheme="minorHAnsi"/>
                <w:sz w:val="20"/>
                <w:szCs w:val="20"/>
              </w:rPr>
            </w:pPr>
            <w:r w:rsidRPr="77F67444">
              <w:rPr>
                <w:rFonts w:ascii="Calibri" w:hAnsi="Calibri" w:cs="Calibri"/>
                <w:sz w:val="20"/>
                <w:szCs w:val="20"/>
              </w:rPr>
              <w:lastRenderedPageBreak/>
              <w:t>Incorporate the relevant aspects of the ESCP, including</w:t>
            </w:r>
            <w:r>
              <w:rPr>
                <w:rFonts w:ascii="Calibri" w:hAnsi="Calibri" w:cs="Calibri"/>
                <w:sz w:val="20"/>
                <w:szCs w:val="20"/>
              </w:rPr>
              <w:t>, inter alia,</w:t>
            </w:r>
            <w:r w:rsidRPr="77F67444">
              <w:rPr>
                <w:rFonts w:ascii="Calibri" w:hAnsi="Calibri" w:cs="Calibri"/>
                <w:sz w:val="20"/>
                <w:szCs w:val="20"/>
              </w:rPr>
              <w:t xml:space="preserve"> the relevant E&amp;S instruments, the Labor Management Procedures,</w:t>
            </w:r>
            <w:r>
              <w:rPr>
                <w:rFonts w:ascii="Calibri" w:hAnsi="Calibri" w:cs="Calibri"/>
                <w:sz w:val="20"/>
                <w:szCs w:val="20"/>
              </w:rPr>
              <w:t xml:space="preserve"> and code of conduct,</w:t>
            </w:r>
            <w:r w:rsidRPr="77F67444">
              <w:rPr>
                <w:rFonts w:ascii="Calibri" w:hAnsi="Calibri" w:cs="Calibri"/>
                <w:sz w:val="20"/>
                <w:szCs w:val="20"/>
              </w:rPr>
              <w:t xml:space="preserve"> into the ESHS specifications of the procurement documents </w:t>
            </w:r>
            <w:r>
              <w:rPr>
                <w:rFonts w:ascii="Calibri" w:hAnsi="Calibri" w:cs="Calibri"/>
                <w:sz w:val="20"/>
                <w:szCs w:val="20"/>
              </w:rPr>
              <w:t xml:space="preserve">and contracts </w:t>
            </w:r>
            <w:r w:rsidRPr="77F67444">
              <w:rPr>
                <w:rFonts w:ascii="Calibri" w:hAnsi="Calibri" w:cs="Calibri"/>
                <w:sz w:val="20"/>
                <w:szCs w:val="20"/>
              </w:rPr>
              <w:t xml:space="preserve">with </w:t>
            </w:r>
            <w:r w:rsidRPr="77F67444">
              <w:rPr>
                <w:sz w:val="20"/>
                <w:szCs w:val="20"/>
              </w:rPr>
              <w:t xml:space="preserve">contractors and supervising firms. Thereafter ensure that the contractors and supervising firms comply </w:t>
            </w:r>
            <w:r>
              <w:rPr>
                <w:sz w:val="20"/>
                <w:szCs w:val="20"/>
              </w:rPr>
              <w:t xml:space="preserve">and cause subcontractors to comply </w:t>
            </w:r>
            <w:r w:rsidRPr="77F67444">
              <w:rPr>
                <w:sz w:val="20"/>
                <w:szCs w:val="20"/>
              </w:rPr>
              <w:t>with the ESHS specifications of their respective contracts.</w:t>
            </w:r>
          </w:p>
        </w:tc>
        <w:tc>
          <w:tcPr>
            <w:tcW w:w="3780" w:type="dxa"/>
          </w:tcPr>
          <w:p w14:paraId="411211D4" w14:textId="50F5C1FF" w:rsidR="00276AAE" w:rsidRDefault="00276AAE" w:rsidP="00276AAE">
            <w:pPr>
              <w:keepLines/>
              <w:widowControl w:val="0"/>
              <w:rPr>
                <w:rFonts w:eastAsia="Times New Roman" w:cstheme="minorHAnsi"/>
                <w:bCs/>
                <w:iCs/>
                <w:sz w:val="20"/>
                <w:szCs w:val="20"/>
              </w:rPr>
            </w:pPr>
          </w:p>
          <w:p w14:paraId="6D42BD64" w14:textId="529C5B20" w:rsidR="00B70270" w:rsidRPr="001951B7" w:rsidRDefault="00B70270" w:rsidP="00B70270">
            <w:pPr>
              <w:keepLines/>
              <w:widowControl w:val="0"/>
              <w:rPr>
                <w:rFonts w:eastAsia="Times New Roman" w:cstheme="minorHAnsi"/>
                <w:bCs/>
                <w:iCs/>
                <w:sz w:val="20"/>
                <w:szCs w:val="20"/>
              </w:rPr>
            </w:pPr>
            <w:r>
              <w:rPr>
                <w:rFonts w:eastAsia="Times New Roman" w:cstheme="minorHAnsi"/>
                <w:bCs/>
                <w:iCs/>
                <w:sz w:val="20"/>
                <w:szCs w:val="20"/>
              </w:rPr>
              <w:t>As part of the</w:t>
            </w:r>
            <w:r w:rsidRPr="001951B7">
              <w:rPr>
                <w:rFonts w:eastAsia="Times New Roman" w:cstheme="minorHAnsi"/>
                <w:bCs/>
                <w:iCs/>
                <w:sz w:val="20"/>
                <w:szCs w:val="20"/>
              </w:rPr>
              <w:t xml:space="preserve"> preparation of procurement documents</w:t>
            </w:r>
            <w:r>
              <w:rPr>
                <w:rFonts w:eastAsia="Times New Roman" w:cstheme="minorHAnsi"/>
                <w:bCs/>
                <w:iCs/>
                <w:sz w:val="20"/>
                <w:szCs w:val="20"/>
              </w:rPr>
              <w:t xml:space="preserve"> and respective contracts</w:t>
            </w:r>
            <w:r w:rsidRPr="001951B7">
              <w:rPr>
                <w:rFonts w:eastAsia="Times New Roman" w:cstheme="minorHAnsi"/>
                <w:bCs/>
                <w:iCs/>
                <w:sz w:val="20"/>
                <w:szCs w:val="20"/>
              </w:rPr>
              <w:t xml:space="preserve">. </w:t>
            </w:r>
          </w:p>
          <w:p w14:paraId="34689B31" w14:textId="711DB394" w:rsidR="00B70270" w:rsidRPr="001951B7" w:rsidRDefault="00B70270" w:rsidP="00B70270">
            <w:pPr>
              <w:keepLines/>
              <w:widowControl w:val="0"/>
              <w:rPr>
                <w:rFonts w:cstheme="minorHAnsi"/>
                <w:iCs/>
                <w:sz w:val="20"/>
                <w:szCs w:val="20"/>
              </w:rPr>
            </w:pPr>
            <w:r w:rsidRPr="001951B7">
              <w:rPr>
                <w:rFonts w:eastAsia="Times New Roman" w:cstheme="minorHAnsi"/>
                <w:bCs/>
                <w:iCs/>
                <w:sz w:val="20"/>
                <w:szCs w:val="20"/>
              </w:rPr>
              <w:lastRenderedPageBreak/>
              <w:t>Supervise contractors throughout Project implementation.</w:t>
            </w:r>
          </w:p>
        </w:tc>
        <w:tc>
          <w:tcPr>
            <w:tcW w:w="3690" w:type="dxa"/>
          </w:tcPr>
          <w:p w14:paraId="58FC9DD6" w14:textId="5E3436E8" w:rsidR="00B70270" w:rsidRDefault="00B70270" w:rsidP="00B70270">
            <w:pPr>
              <w:keepLines/>
              <w:widowControl w:val="0"/>
              <w:rPr>
                <w:rFonts w:cstheme="minorHAnsi"/>
                <w:sz w:val="20"/>
                <w:szCs w:val="20"/>
              </w:rPr>
            </w:pPr>
            <w:r>
              <w:rPr>
                <w:rFonts w:cstheme="minorHAnsi"/>
                <w:sz w:val="20"/>
                <w:szCs w:val="20"/>
              </w:rPr>
              <w:lastRenderedPageBreak/>
              <w:t>Both PIUs (MEDD and MPEM)</w:t>
            </w:r>
          </w:p>
          <w:p w14:paraId="142B5586" w14:textId="33E13BFC" w:rsidR="008C185A" w:rsidRDefault="008C185A" w:rsidP="00B70270">
            <w:pPr>
              <w:keepLines/>
              <w:widowControl w:val="0"/>
              <w:rPr>
                <w:rFonts w:cstheme="minorHAnsi"/>
                <w:sz w:val="20"/>
                <w:szCs w:val="20"/>
              </w:rPr>
            </w:pPr>
            <w:r>
              <w:rPr>
                <w:rFonts w:cstheme="minorHAnsi"/>
                <w:sz w:val="20"/>
                <w:szCs w:val="20"/>
              </w:rPr>
              <w:t xml:space="preserve">Supervising engineer </w:t>
            </w:r>
          </w:p>
          <w:p w14:paraId="2C167600" w14:textId="77777777" w:rsidR="00B70270" w:rsidRPr="00FA0A88" w:rsidRDefault="00B70270" w:rsidP="00B70270">
            <w:pPr>
              <w:keepLines/>
              <w:widowControl w:val="0"/>
              <w:rPr>
                <w:rFonts w:cstheme="minorHAnsi"/>
                <w:sz w:val="20"/>
                <w:szCs w:val="20"/>
              </w:rPr>
            </w:pPr>
          </w:p>
        </w:tc>
      </w:tr>
      <w:tr w:rsidR="00B70270" w:rsidRPr="00FA0A88" w14:paraId="5D80631F" w14:textId="77777777" w:rsidTr="00044B10">
        <w:trPr>
          <w:trHeight w:val="20"/>
        </w:trPr>
        <w:tc>
          <w:tcPr>
            <w:tcW w:w="715" w:type="dxa"/>
          </w:tcPr>
          <w:p w14:paraId="5F12DE56" w14:textId="67F6E94C" w:rsidR="00B70270" w:rsidRPr="00FA0A88" w:rsidRDefault="00B70270" w:rsidP="00B70270">
            <w:pPr>
              <w:keepLines/>
              <w:widowControl w:val="0"/>
              <w:jc w:val="center"/>
              <w:rPr>
                <w:rFonts w:cstheme="minorHAnsi"/>
                <w:sz w:val="20"/>
                <w:szCs w:val="20"/>
              </w:rPr>
            </w:pPr>
            <w:r>
              <w:rPr>
                <w:rFonts w:cstheme="minorHAnsi"/>
                <w:sz w:val="20"/>
                <w:szCs w:val="20"/>
              </w:rPr>
              <w:t>1.4</w:t>
            </w:r>
          </w:p>
        </w:tc>
        <w:tc>
          <w:tcPr>
            <w:tcW w:w="6120" w:type="dxa"/>
            <w:shd w:val="clear" w:color="auto" w:fill="auto"/>
          </w:tcPr>
          <w:p w14:paraId="2A8EB73C" w14:textId="6944B678" w:rsidR="00B70270" w:rsidRPr="00AF55FE" w:rsidRDefault="00B70270" w:rsidP="00AF55FE">
            <w:pPr>
              <w:keepLines/>
              <w:widowControl w:val="0"/>
              <w:jc w:val="both"/>
              <w:rPr>
                <w:rFonts w:cstheme="minorHAnsi"/>
                <w:b/>
                <w:color w:val="4472C4" w:themeColor="accent1"/>
                <w:sz w:val="20"/>
                <w:szCs w:val="20"/>
              </w:rPr>
            </w:pPr>
            <w:r w:rsidRPr="00044B10">
              <w:rPr>
                <w:rFonts w:cstheme="minorHAnsi"/>
                <w:b/>
                <w:color w:val="4472C4" w:themeColor="accent1"/>
                <w:sz w:val="20"/>
                <w:szCs w:val="20"/>
              </w:rPr>
              <w:t xml:space="preserve">TECHNICAL ASSISTANCE </w:t>
            </w:r>
          </w:p>
          <w:p w14:paraId="2E846AFD" w14:textId="77777777" w:rsidR="00B70270" w:rsidRDefault="00B70270" w:rsidP="00B70270">
            <w:pPr>
              <w:keepLines/>
              <w:widowControl w:val="0"/>
              <w:jc w:val="both"/>
              <w:rPr>
                <w:sz w:val="20"/>
                <w:szCs w:val="20"/>
              </w:rPr>
            </w:pPr>
          </w:p>
          <w:p w14:paraId="71E880C0" w14:textId="1A47E228" w:rsidR="00B70270" w:rsidRPr="00FA118D" w:rsidRDefault="00B70270" w:rsidP="00F85392">
            <w:pPr>
              <w:pStyle w:val="Commentaire"/>
            </w:pPr>
            <w:r w:rsidRPr="007E2523">
              <w:t xml:space="preserve">Ensure that the consultancies, studies (including feasibility studies, if applicable), capacity building, training, and any other technical assistance activities under the Project </w:t>
            </w:r>
            <w:r w:rsidR="00242439">
              <w:t xml:space="preserve">related for </w:t>
            </w:r>
            <w:r w:rsidR="00F85392">
              <w:t xml:space="preserve">the sanitary and commercial </w:t>
            </w:r>
            <w:r w:rsidR="00DA40DA">
              <w:t>strengthening</w:t>
            </w:r>
            <w:r w:rsidR="00F85392">
              <w:t xml:space="preserve"> of the environment and fisheries sectors </w:t>
            </w:r>
            <w:r w:rsidRPr="007E2523">
              <w:t xml:space="preserve">are carried out in accordance with terms of reference acceptable to the Association, that are consistent with the ESSs. </w:t>
            </w:r>
            <w:r w:rsidR="00DA40DA">
              <w:t xml:space="preserve"> </w:t>
            </w:r>
            <w:r w:rsidRPr="007E2523">
              <w:rPr>
                <w:rFonts w:cstheme="minorHAnsi"/>
              </w:rPr>
              <w:t>Thereafter ensure that the outputs of such activities comply with the terms of reference and are consistent with the ESSs</w:t>
            </w:r>
            <w:r>
              <w:rPr>
                <w:rFonts w:cstheme="minorHAnsi"/>
              </w:rPr>
              <w:t>.</w:t>
            </w:r>
          </w:p>
        </w:tc>
        <w:tc>
          <w:tcPr>
            <w:tcW w:w="3780" w:type="dxa"/>
          </w:tcPr>
          <w:p w14:paraId="7FA03B16" w14:textId="73641DDB" w:rsidR="00B70270" w:rsidRPr="00FA118D" w:rsidRDefault="00AF55FE" w:rsidP="00B70270">
            <w:pPr>
              <w:keepLines/>
              <w:widowControl w:val="0"/>
              <w:rPr>
                <w:rFonts w:eastAsia="Times New Roman" w:cstheme="minorHAnsi"/>
                <w:bCs/>
                <w:iCs/>
                <w:sz w:val="20"/>
                <w:szCs w:val="20"/>
              </w:rPr>
            </w:pPr>
            <w:r>
              <w:rPr>
                <w:rFonts w:eastAsia="Calibri" w:cstheme="minorHAnsi"/>
                <w:sz w:val="20"/>
                <w:szCs w:val="20"/>
              </w:rPr>
              <w:t>T</w:t>
            </w:r>
            <w:r w:rsidR="00B70270" w:rsidRPr="0043786A">
              <w:rPr>
                <w:rFonts w:eastAsia="Calibri" w:cstheme="minorHAnsi"/>
                <w:sz w:val="20"/>
                <w:szCs w:val="20"/>
              </w:rPr>
              <w:t>hroughout Project implementation.</w:t>
            </w:r>
            <w:r w:rsidR="00B70270">
              <w:rPr>
                <w:rFonts w:eastAsia="Calibri" w:cstheme="minorHAnsi"/>
                <w:sz w:val="20"/>
                <w:szCs w:val="20"/>
              </w:rPr>
              <w:t xml:space="preserve">  </w:t>
            </w:r>
          </w:p>
        </w:tc>
        <w:tc>
          <w:tcPr>
            <w:tcW w:w="3690" w:type="dxa"/>
          </w:tcPr>
          <w:p w14:paraId="0E0646EE" w14:textId="77777777" w:rsidR="00DA40DA" w:rsidRDefault="00DA40DA" w:rsidP="00DA40DA">
            <w:pPr>
              <w:keepLines/>
              <w:widowControl w:val="0"/>
              <w:rPr>
                <w:rFonts w:cstheme="minorHAnsi"/>
                <w:sz w:val="20"/>
                <w:szCs w:val="20"/>
              </w:rPr>
            </w:pPr>
            <w:r>
              <w:rPr>
                <w:rFonts w:cstheme="minorHAnsi"/>
                <w:sz w:val="20"/>
                <w:szCs w:val="20"/>
              </w:rPr>
              <w:t>Both PIUs (MEDD and MPEM)</w:t>
            </w:r>
          </w:p>
          <w:p w14:paraId="4107A637" w14:textId="77777777" w:rsidR="00B70270" w:rsidRPr="00FA0A88" w:rsidRDefault="00B70270" w:rsidP="00B70270">
            <w:pPr>
              <w:keepLines/>
              <w:widowControl w:val="0"/>
              <w:rPr>
                <w:rFonts w:cstheme="minorHAnsi"/>
                <w:sz w:val="20"/>
                <w:szCs w:val="20"/>
              </w:rPr>
            </w:pPr>
          </w:p>
        </w:tc>
      </w:tr>
      <w:tr w:rsidR="00B70270" w:rsidRPr="00FA0A88" w14:paraId="24AAF5F3" w14:textId="77777777" w:rsidTr="77F67444">
        <w:trPr>
          <w:cantSplit/>
          <w:trHeight w:val="233"/>
        </w:trPr>
        <w:tc>
          <w:tcPr>
            <w:tcW w:w="14305" w:type="dxa"/>
            <w:gridSpan w:val="4"/>
            <w:shd w:val="clear" w:color="auto" w:fill="F4B083" w:themeFill="accent2" w:themeFillTint="99"/>
          </w:tcPr>
          <w:p w14:paraId="2B02C777" w14:textId="69C4181C" w:rsidR="00B70270" w:rsidRPr="00FA0A88" w:rsidRDefault="00B70270" w:rsidP="00B70270">
            <w:pPr>
              <w:keepLines/>
              <w:widowControl w:val="0"/>
              <w:rPr>
                <w:rFonts w:cstheme="minorHAnsi"/>
                <w:sz w:val="20"/>
                <w:szCs w:val="20"/>
              </w:rPr>
            </w:pPr>
            <w:r w:rsidRPr="00FA0A88">
              <w:rPr>
                <w:rFonts w:cstheme="minorHAnsi"/>
                <w:b/>
                <w:sz w:val="20"/>
                <w:szCs w:val="20"/>
              </w:rPr>
              <w:t xml:space="preserve">ESS 2:  LABOR AND WORKING CONDITIONS  </w:t>
            </w:r>
          </w:p>
        </w:tc>
      </w:tr>
      <w:tr w:rsidR="00B70270" w:rsidRPr="00FA0A88" w14:paraId="752A32E9" w14:textId="77777777" w:rsidTr="006E78D2">
        <w:trPr>
          <w:trHeight w:val="20"/>
        </w:trPr>
        <w:tc>
          <w:tcPr>
            <w:tcW w:w="715" w:type="dxa"/>
          </w:tcPr>
          <w:p w14:paraId="588298D6" w14:textId="77777777" w:rsidR="00B70270" w:rsidRPr="00FA0A88" w:rsidRDefault="00B70270" w:rsidP="00B70270">
            <w:pPr>
              <w:keepLines/>
              <w:widowControl w:val="0"/>
              <w:jc w:val="center"/>
              <w:rPr>
                <w:rFonts w:cstheme="minorHAnsi"/>
                <w:sz w:val="20"/>
                <w:szCs w:val="20"/>
              </w:rPr>
            </w:pPr>
            <w:r w:rsidRPr="00FA0A88">
              <w:rPr>
                <w:rFonts w:cstheme="minorHAnsi"/>
                <w:sz w:val="20"/>
                <w:szCs w:val="20"/>
              </w:rPr>
              <w:t>2.1</w:t>
            </w:r>
          </w:p>
        </w:tc>
        <w:tc>
          <w:tcPr>
            <w:tcW w:w="6120" w:type="dxa"/>
          </w:tcPr>
          <w:p w14:paraId="73A6FFE4" w14:textId="77777777" w:rsidR="00B70270" w:rsidRPr="00881D66" w:rsidRDefault="00B70270" w:rsidP="00B70270">
            <w:pPr>
              <w:keepLines/>
              <w:widowControl w:val="0"/>
              <w:rPr>
                <w:rFonts w:cstheme="minorHAnsi"/>
                <w:b/>
                <w:color w:val="4472C4" w:themeColor="accent1"/>
                <w:sz w:val="20"/>
                <w:szCs w:val="20"/>
              </w:rPr>
            </w:pPr>
            <w:r w:rsidRPr="00881D66">
              <w:rPr>
                <w:rFonts w:cstheme="minorHAnsi"/>
                <w:b/>
                <w:color w:val="4472C4" w:themeColor="accent1"/>
                <w:sz w:val="20"/>
                <w:szCs w:val="20"/>
              </w:rPr>
              <w:t>LABOR MANAGEMENT PROCEDURES</w:t>
            </w:r>
          </w:p>
          <w:p w14:paraId="5E4F589E" w14:textId="77777777" w:rsidR="00B70270" w:rsidRPr="00FA0A88" w:rsidRDefault="00B70270" w:rsidP="00B70270">
            <w:pPr>
              <w:keepLines/>
              <w:widowControl w:val="0"/>
              <w:rPr>
                <w:rFonts w:cstheme="minorHAnsi"/>
                <w:sz w:val="20"/>
                <w:szCs w:val="20"/>
              </w:rPr>
            </w:pPr>
          </w:p>
          <w:p w14:paraId="087EC6E2" w14:textId="336B9E64" w:rsidR="00B70270" w:rsidRPr="00F83A43" w:rsidRDefault="00B70270" w:rsidP="00B70270">
            <w:pPr>
              <w:keepLines/>
              <w:widowControl w:val="0"/>
              <w:rPr>
                <w:sz w:val="20"/>
                <w:szCs w:val="20"/>
              </w:rPr>
            </w:pPr>
            <w:r w:rsidRPr="00E30BB9">
              <w:rPr>
                <w:sz w:val="20"/>
                <w:szCs w:val="20"/>
              </w:rPr>
              <w:t>Prepare</w:t>
            </w:r>
            <w:r>
              <w:rPr>
                <w:sz w:val="20"/>
                <w:szCs w:val="20"/>
              </w:rPr>
              <w:t xml:space="preserve">, </w:t>
            </w:r>
            <w:r w:rsidRPr="77F67444">
              <w:rPr>
                <w:sz w:val="20"/>
                <w:szCs w:val="20"/>
              </w:rPr>
              <w:t>adopt,</w:t>
            </w:r>
            <w:r>
              <w:rPr>
                <w:sz w:val="20"/>
                <w:szCs w:val="20"/>
              </w:rPr>
              <w:t xml:space="preserve"> </w:t>
            </w:r>
            <w:r w:rsidRPr="008345F1">
              <w:rPr>
                <w:sz w:val="20"/>
                <w:szCs w:val="20"/>
              </w:rPr>
              <w:t>disclose</w:t>
            </w:r>
            <w:r>
              <w:rPr>
                <w:sz w:val="20"/>
                <w:szCs w:val="20"/>
              </w:rPr>
              <w:t>,</w:t>
            </w:r>
            <w:r w:rsidRPr="008345F1">
              <w:rPr>
                <w:sz w:val="20"/>
                <w:szCs w:val="20"/>
              </w:rPr>
              <w:t xml:space="preserve"> and implement the Labor Management Procedures (LMP) for the Project, </w:t>
            </w:r>
            <w:r w:rsidRPr="00065B49">
              <w:rPr>
                <w:sz w:val="20"/>
                <w:szCs w:val="20"/>
              </w:rPr>
              <w:t xml:space="preserve">in accordance with national provisions and with </w:t>
            </w:r>
            <w:r>
              <w:rPr>
                <w:sz w:val="20"/>
                <w:szCs w:val="20"/>
              </w:rPr>
              <w:t>ESS2</w:t>
            </w:r>
            <w:r w:rsidRPr="00065B49">
              <w:rPr>
                <w:sz w:val="20"/>
                <w:szCs w:val="20"/>
              </w:rPr>
              <w:t xml:space="preserve">, </w:t>
            </w:r>
            <w:r>
              <w:rPr>
                <w:sz w:val="20"/>
                <w:szCs w:val="20"/>
              </w:rPr>
              <w:t xml:space="preserve">and </w:t>
            </w:r>
            <w:r w:rsidRPr="00065B49">
              <w:rPr>
                <w:sz w:val="20"/>
                <w:szCs w:val="20"/>
              </w:rPr>
              <w:t>in line with the principles of non-discrimination and equal opportunity.</w:t>
            </w:r>
            <w:r>
              <w:rPr>
                <w:sz w:val="20"/>
                <w:szCs w:val="20"/>
              </w:rPr>
              <w:t xml:space="preserve">  Such LMP will include, inter alia, </w:t>
            </w:r>
            <w:r w:rsidRPr="00F83A43">
              <w:rPr>
                <w:sz w:val="20"/>
                <w:szCs w:val="20"/>
              </w:rPr>
              <w:t>clauses for the use of domestic and foreign workers (skilled/unskilled, consultants, subcontractors, civil servants, seconded workers, etc.) in accordance with Labor Code</w:t>
            </w:r>
            <w:r w:rsidRPr="009A753C">
              <w:rPr>
                <w:sz w:val="20"/>
                <w:szCs w:val="20"/>
              </w:rPr>
              <w:t>, prohibit the use of children and forced labor, and guarantee the right to form a union.</w:t>
            </w:r>
            <w:r>
              <w:rPr>
                <w:sz w:val="20"/>
                <w:szCs w:val="20"/>
              </w:rPr>
              <w:t xml:space="preserve">  </w:t>
            </w:r>
          </w:p>
          <w:p w14:paraId="644D480A" w14:textId="77777777" w:rsidR="00B70270" w:rsidRDefault="00B70270" w:rsidP="00B70270">
            <w:pPr>
              <w:keepLines/>
              <w:widowControl w:val="0"/>
              <w:rPr>
                <w:sz w:val="20"/>
                <w:szCs w:val="20"/>
              </w:rPr>
            </w:pPr>
            <w:r w:rsidRPr="00F83A43">
              <w:rPr>
                <w:sz w:val="20"/>
                <w:szCs w:val="20"/>
              </w:rPr>
              <w:t>Workers will be required to sign a Code of Conduct that prohibits all forms of SEA</w:t>
            </w:r>
            <w:r>
              <w:rPr>
                <w:sz w:val="20"/>
                <w:szCs w:val="20"/>
              </w:rPr>
              <w:t>-SH.</w:t>
            </w:r>
          </w:p>
          <w:p w14:paraId="252E36FD" w14:textId="37DDD077" w:rsidR="00A3716D" w:rsidRPr="00EC5298" w:rsidRDefault="00A3716D" w:rsidP="00B70270">
            <w:pPr>
              <w:keepLines/>
              <w:widowControl w:val="0"/>
              <w:rPr>
                <w:b/>
                <w:bCs/>
                <w:color w:val="4472C4" w:themeColor="accent1"/>
                <w:sz w:val="20"/>
                <w:szCs w:val="20"/>
              </w:rPr>
            </w:pPr>
            <w:r>
              <w:rPr>
                <w:sz w:val="20"/>
                <w:szCs w:val="20"/>
              </w:rPr>
              <w:t>All these clauses will be included in contractors, subcontractors, and suppliers’ contracts.</w:t>
            </w:r>
          </w:p>
        </w:tc>
        <w:tc>
          <w:tcPr>
            <w:tcW w:w="3780" w:type="dxa"/>
          </w:tcPr>
          <w:p w14:paraId="79005B4D" w14:textId="2F5D7912" w:rsidR="00B70270" w:rsidRPr="00F0189C" w:rsidRDefault="00B70270" w:rsidP="00B70270">
            <w:pPr>
              <w:keepLines/>
              <w:widowControl w:val="0"/>
              <w:jc w:val="both"/>
              <w:rPr>
                <w:rFonts w:eastAsia="Times New Roman"/>
                <w:sz w:val="20"/>
                <w:szCs w:val="20"/>
              </w:rPr>
            </w:pPr>
            <w:r w:rsidRPr="004F4913">
              <w:rPr>
                <w:rFonts w:eastAsia="Times New Roman"/>
                <w:sz w:val="20"/>
                <w:szCs w:val="20"/>
              </w:rPr>
              <w:t xml:space="preserve">The LMP </w:t>
            </w:r>
            <w:r w:rsidR="00905D23">
              <w:rPr>
                <w:rFonts w:eastAsia="Times New Roman"/>
                <w:sz w:val="20"/>
                <w:szCs w:val="20"/>
              </w:rPr>
              <w:t xml:space="preserve">was </w:t>
            </w:r>
            <w:r w:rsidRPr="004F4913">
              <w:rPr>
                <w:rFonts w:eastAsia="Times New Roman"/>
                <w:sz w:val="20"/>
                <w:szCs w:val="20"/>
              </w:rPr>
              <w:t xml:space="preserve">prepared and disclosed </w:t>
            </w:r>
            <w:r w:rsidR="00653DE0">
              <w:rPr>
                <w:rFonts w:eastAsia="Times New Roman"/>
                <w:sz w:val="20"/>
                <w:szCs w:val="20"/>
              </w:rPr>
              <w:t>on April 27, 2022</w:t>
            </w:r>
            <w:r w:rsidRPr="004F4913">
              <w:rPr>
                <w:rFonts w:eastAsia="Times New Roman"/>
                <w:sz w:val="20"/>
                <w:szCs w:val="20"/>
              </w:rPr>
              <w:t xml:space="preserve">, and </w:t>
            </w:r>
            <w:r w:rsidR="005C68D9">
              <w:rPr>
                <w:rFonts w:eastAsia="Times New Roman"/>
                <w:sz w:val="20"/>
                <w:szCs w:val="20"/>
              </w:rPr>
              <w:t xml:space="preserve">will be </w:t>
            </w:r>
            <w:r w:rsidRPr="004F4913">
              <w:rPr>
                <w:rFonts w:eastAsia="Times New Roman"/>
                <w:sz w:val="20"/>
                <w:szCs w:val="20"/>
              </w:rPr>
              <w:t>implemented throughout the life of the Project</w:t>
            </w:r>
          </w:p>
        </w:tc>
        <w:tc>
          <w:tcPr>
            <w:tcW w:w="3690" w:type="dxa"/>
          </w:tcPr>
          <w:p w14:paraId="1DBB9F8C" w14:textId="5258C3D5" w:rsidR="00B70270" w:rsidRPr="00FA0A88" w:rsidRDefault="00B70270" w:rsidP="00B70270">
            <w:pPr>
              <w:keepLines/>
              <w:widowControl w:val="0"/>
              <w:rPr>
                <w:rFonts w:cstheme="minorHAnsi"/>
                <w:sz w:val="20"/>
                <w:szCs w:val="20"/>
              </w:rPr>
            </w:pPr>
            <w:r>
              <w:rPr>
                <w:rFonts w:cstheme="minorHAnsi"/>
                <w:sz w:val="20"/>
                <w:szCs w:val="20"/>
              </w:rPr>
              <w:t>Both PIUs (MEDD and MPEM)</w:t>
            </w:r>
          </w:p>
        </w:tc>
      </w:tr>
      <w:tr w:rsidR="00B70270" w:rsidRPr="00FA0A88" w14:paraId="4EEA286A" w14:textId="3EF6AA79" w:rsidTr="006E78D2">
        <w:trPr>
          <w:trHeight w:val="20"/>
        </w:trPr>
        <w:tc>
          <w:tcPr>
            <w:tcW w:w="715" w:type="dxa"/>
          </w:tcPr>
          <w:p w14:paraId="6EF002B6" w14:textId="12241577" w:rsidR="00B70270" w:rsidRPr="00FA0A88" w:rsidRDefault="00B70270" w:rsidP="00B70270">
            <w:pPr>
              <w:keepLines/>
              <w:widowControl w:val="0"/>
              <w:jc w:val="center"/>
              <w:rPr>
                <w:rFonts w:cstheme="minorHAnsi"/>
                <w:sz w:val="20"/>
                <w:szCs w:val="20"/>
              </w:rPr>
            </w:pPr>
            <w:r w:rsidRPr="00FA0A88">
              <w:rPr>
                <w:rFonts w:cstheme="minorHAnsi"/>
                <w:sz w:val="20"/>
                <w:szCs w:val="20"/>
              </w:rPr>
              <w:t>2.2</w:t>
            </w:r>
          </w:p>
        </w:tc>
        <w:tc>
          <w:tcPr>
            <w:tcW w:w="6120" w:type="dxa"/>
          </w:tcPr>
          <w:p w14:paraId="5ACF0C6B" w14:textId="621981DF" w:rsidR="00B70270" w:rsidRPr="00F3393A" w:rsidRDefault="00B70270" w:rsidP="00B70270">
            <w:pPr>
              <w:pStyle w:val="MainText"/>
              <w:keepLines/>
              <w:widowControl w:val="0"/>
              <w:spacing w:after="0" w:line="240" w:lineRule="auto"/>
              <w:jc w:val="both"/>
              <w:rPr>
                <w:rFonts w:asciiTheme="minorHAnsi" w:eastAsiaTheme="minorHAnsi" w:hAnsiTheme="minorHAnsi" w:cstheme="minorHAnsi"/>
                <w:b/>
                <w:color w:val="4472C4" w:themeColor="accent1"/>
                <w:szCs w:val="20"/>
                <w:lang w:val="en-US" w:eastAsia="en-US"/>
              </w:rPr>
            </w:pPr>
            <w:r w:rsidRPr="00F3393A">
              <w:rPr>
                <w:rFonts w:asciiTheme="minorHAnsi" w:eastAsiaTheme="minorHAnsi" w:hAnsiTheme="minorHAnsi" w:cstheme="minorHAnsi"/>
                <w:b/>
                <w:color w:val="4472C4" w:themeColor="accent1"/>
                <w:szCs w:val="20"/>
                <w:lang w:val="en-US" w:eastAsia="en-US"/>
              </w:rPr>
              <w:t xml:space="preserve">GRIEVANCE MECHANISM FOR PROJECT WORKERS </w:t>
            </w:r>
          </w:p>
          <w:p w14:paraId="6ACFE80B" w14:textId="67B24E5E" w:rsidR="00B70270" w:rsidRPr="00FA0A88" w:rsidRDefault="00B70270" w:rsidP="00B70270">
            <w:pPr>
              <w:pStyle w:val="MainText"/>
              <w:keepLines/>
              <w:widowControl w:val="0"/>
              <w:spacing w:after="0" w:line="240" w:lineRule="auto"/>
              <w:jc w:val="both"/>
              <w:rPr>
                <w:rFonts w:asciiTheme="minorHAnsi" w:hAnsiTheme="minorHAnsi" w:cstheme="minorHAnsi"/>
                <w:szCs w:val="20"/>
              </w:rPr>
            </w:pPr>
          </w:p>
          <w:p w14:paraId="71F514C8" w14:textId="77777777" w:rsidR="00B70270" w:rsidRDefault="00B70270" w:rsidP="00B70270">
            <w:pPr>
              <w:rPr>
                <w:sz w:val="20"/>
                <w:szCs w:val="20"/>
              </w:rPr>
            </w:pPr>
            <w:r w:rsidRPr="00F3393A">
              <w:rPr>
                <w:sz w:val="20"/>
                <w:szCs w:val="20"/>
              </w:rPr>
              <w:t>Establish</w:t>
            </w:r>
            <w:r>
              <w:rPr>
                <w:sz w:val="20"/>
                <w:szCs w:val="20"/>
              </w:rPr>
              <w:t xml:space="preserve"> </w:t>
            </w:r>
            <w:r w:rsidRPr="00F3393A">
              <w:rPr>
                <w:sz w:val="20"/>
                <w:szCs w:val="20"/>
              </w:rPr>
              <w:t xml:space="preserve">and operate a grievance mechanism for Project workers, as described in the LMP and consistent with ESS2.  </w:t>
            </w:r>
          </w:p>
          <w:p w14:paraId="2F2C7CB5" w14:textId="77777777" w:rsidR="00B70270" w:rsidRDefault="00B70270" w:rsidP="00B70270">
            <w:pPr>
              <w:rPr>
                <w:sz w:val="20"/>
                <w:szCs w:val="20"/>
              </w:rPr>
            </w:pPr>
          </w:p>
          <w:p w14:paraId="485BD655" w14:textId="0EC83646" w:rsidR="00B70270" w:rsidRPr="00FA0A88" w:rsidRDefault="00B70270" w:rsidP="00B70270">
            <w:r w:rsidRPr="00FB0801">
              <w:rPr>
                <w:sz w:val="20"/>
                <w:szCs w:val="20"/>
              </w:rPr>
              <w:lastRenderedPageBreak/>
              <w:t>Ensure that Project suppliers/contractors and subcontractors prepare, as part of their ESMPs, and maintain a Grievance Redress Mechanism (GRM) for any Project labor or employment-related issue, that is sensitive to SEA-SH issues and that is transparent, inclusive, and easily accessible to workers. This GRM will include details on the procedures for referral to specialized services to manage SEA-SH cases.</w:t>
            </w:r>
          </w:p>
        </w:tc>
        <w:tc>
          <w:tcPr>
            <w:tcW w:w="3780" w:type="dxa"/>
          </w:tcPr>
          <w:p w14:paraId="09632AE7" w14:textId="2FFA6BBA" w:rsidR="00B70270" w:rsidRPr="00F0189C" w:rsidRDefault="0008334A" w:rsidP="00B70270">
            <w:pPr>
              <w:keepLines/>
              <w:widowControl w:val="0"/>
              <w:rPr>
                <w:rFonts w:cstheme="minorHAnsi"/>
                <w:sz w:val="20"/>
                <w:szCs w:val="20"/>
                <w:lang w:eastAsia="en-GB"/>
              </w:rPr>
            </w:pPr>
            <w:r w:rsidRPr="0008334A">
              <w:rPr>
                <w:rFonts w:eastAsia="Times New Roman" w:cstheme="minorHAnsi"/>
                <w:bCs/>
                <w:sz w:val="20"/>
                <w:szCs w:val="20"/>
              </w:rPr>
              <w:lastRenderedPageBreak/>
              <w:t>Establish grievance mechanism prior engaging Project workers and thereafter maintain and operate it throughout Project implementation].</w:t>
            </w:r>
          </w:p>
        </w:tc>
        <w:tc>
          <w:tcPr>
            <w:tcW w:w="3690" w:type="dxa"/>
          </w:tcPr>
          <w:p w14:paraId="59710BC2" w14:textId="77777777" w:rsidR="00B70270" w:rsidRDefault="00B70270" w:rsidP="00B70270">
            <w:pPr>
              <w:keepLines/>
              <w:widowControl w:val="0"/>
              <w:rPr>
                <w:rFonts w:cstheme="minorHAnsi"/>
                <w:sz w:val="20"/>
                <w:szCs w:val="20"/>
              </w:rPr>
            </w:pPr>
            <w:r>
              <w:rPr>
                <w:rFonts w:cstheme="minorHAnsi"/>
                <w:sz w:val="20"/>
                <w:szCs w:val="20"/>
              </w:rPr>
              <w:t>Both PIUs (MEDD and MPEM)</w:t>
            </w:r>
          </w:p>
          <w:p w14:paraId="60DCF98D" w14:textId="77777777" w:rsidR="00B70270" w:rsidRDefault="00B70270" w:rsidP="00B70270">
            <w:pPr>
              <w:keepLines/>
              <w:widowControl w:val="0"/>
              <w:rPr>
                <w:rFonts w:cstheme="minorHAnsi"/>
                <w:sz w:val="20"/>
                <w:szCs w:val="20"/>
              </w:rPr>
            </w:pPr>
          </w:p>
          <w:p w14:paraId="3C71A24E" w14:textId="185E7B87" w:rsidR="00B70270" w:rsidRPr="00FA0A88" w:rsidRDefault="00B70270" w:rsidP="00B70270">
            <w:pPr>
              <w:keepLines/>
              <w:widowControl w:val="0"/>
              <w:rPr>
                <w:rFonts w:cstheme="minorHAnsi"/>
                <w:sz w:val="20"/>
                <w:szCs w:val="20"/>
              </w:rPr>
            </w:pPr>
            <w:r w:rsidRPr="0018597D">
              <w:rPr>
                <w:rFonts w:cstheme="minorHAnsi"/>
                <w:sz w:val="20"/>
                <w:szCs w:val="20"/>
              </w:rPr>
              <w:t>The providers and their subcontractors</w:t>
            </w:r>
            <w:r>
              <w:rPr>
                <w:rFonts w:cstheme="minorHAnsi"/>
                <w:sz w:val="20"/>
                <w:szCs w:val="20"/>
              </w:rPr>
              <w:t>.</w:t>
            </w:r>
          </w:p>
        </w:tc>
      </w:tr>
      <w:tr w:rsidR="00225CF5" w:rsidRPr="00FA0A88" w14:paraId="7E0A1BAB" w14:textId="77777777" w:rsidTr="006E78D2">
        <w:trPr>
          <w:trHeight w:val="20"/>
        </w:trPr>
        <w:tc>
          <w:tcPr>
            <w:tcW w:w="715" w:type="dxa"/>
          </w:tcPr>
          <w:p w14:paraId="670C9608" w14:textId="126ACFD0" w:rsidR="00225CF5" w:rsidRPr="00FA0A88" w:rsidRDefault="00225CF5" w:rsidP="00225CF5">
            <w:pPr>
              <w:keepLines/>
              <w:widowControl w:val="0"/>
              <w:jc w:val="center"/>
              <w:rPr>
                <w:rFonts w:cstheme="minorHAnsi"/>
                <w:sz w:val="20"/>
                <w:szCs w:val="20"/>
              </w:rPr>
            </w:pPr>
            <w:r>
              <w:rPr>
                <w:rFonts w:cstheme="minorHAnsi"/>
                <w:sz w:val="20"/>
                <w:szCs w:val="20"/>
              </w:rPr>
              <w:t>2.3</w:t>
            </w:r>
          </w:p>
        </w:tc>
        <w:tc>
          <w:tcPr>
            <w:tcW w:w="6120" w:type="dxa"/>
          </w:tcPr>
          <w:p w14:paraId="1D7E2DE1" w14:textId="77777777" w:rsidR="00225CF5" w:rsidRPr="00A208B2" w:rsidRDefault="00225CF5" w:rsidP="00225CF5">
            <w:pPr>
              <w:pStyle w:val="MainText"/>
              <w:keepLines/>
              <w:widowControl w:val="0"/>
              <w:jc w:val="both"/>
              <w:rPr>
                <w:rFonts w:asciiTheme="minorHAnsi" w:eastAsiaTheme="minorHAnsi" w:hAnsiTheme="minorHAnsi" w:cstheme="minorBidi"/>
                <w:szCs w:val="20"/>
                <w:lang w:val="en-US" w:eastAsia="en-US"/>
              </w:rPr>
            </w:pPr>
            <w:r w:rsidRPr="00225CF5">
              <w:rPr>
                <w:rFonts w:asciiTheme="minorHAnsi" w:eastAsiaTheme="minorHAnsi" w:hAnsiTheme="minorHAnsi" w:cstheme="minorHAnsi"/>
                <w:b/>
                <w:color w:val="4472C4" w:themeColor="accent1"/>
                <w:szCs w:val="20"/>
                <w:lang w:val="en-US" w:eastAsia="en-US"/>
              </w:rPr>
              <w:t>OCCUPATIONAL HEALTH AND SAFETY (OHS) MEASURES</w:t>
            </w:r>
          </w:p>
          <w:p w14:paraId="719F5AF6" w14:textId="48DD0907" w:rsidR="00225CF5" w:rsidRDefault="00225CF5" w:rsidP="00225CF5">
            <w:pPr>
              <w:pStyle w:val="MainText"/>
              <w:keepLines/>
              <w:widowControl w:val="0"/>
              <w:spacing w:line="240" w:lineRule="auto"/>
              <w:jc w:val="both"/>
              <w:rPr>
                <w:rFonts w:asciiTheme="minorHAnsi" w:eastAsiaTheme="minorHAnsi" w:hAnsiTheme="minorHAnsi"/>
                <w:lang w:val="en-US"/>
              </w:rPr>
            </w:pPr>
            <w:r w:rsidRPr="00244CC3">
              <w:rPr>
                <w:rFonts w:asciiTheme="minorHAnsi" w:eastAsiaTheme="minorHAnsi" w:hAnsiTheme="minorHAnsi"/>
                <w:lang w:val="en-US"/>
              </w:rPr>
              <w:t xml:space="preserve">Ensure that Project suppliers/contractors develop, adopt, and implement a plan based on the occupational health and safety (OHS) measures identified in the ESMP, </w:t>
            </w:r>
            <w:r w:rsidR="00A22F63" w:rsidRPr="00244CC3">
              <w:rPr>
                <w:rFonts w:asciiTheme="minorHAnsi" w:eastAsiaTheme="minorHAnsi" w:hAnsiTheme="minorHAnsi" w:cstheme="minorBidi"/>
                <w:szCs w:val="20"/>
                <w:lang w:val="en-US" w:eastAsia="en-US"/>
              </w:rPr>
              <w:t>safety (including personal protective equipment, and emergency preparedness and response</w:t>
            </w:r>
            <w:r w:rsidR="005007DE" w:rsidRPr="00244CC3">
              <w:rPr>
                <w:rFonts w:asciiTheme="minorHAnsi" w:eastAsiaTheme="minorHAnsi" w:hAnsiTheme="minorHAnsi" w:cstheme="minorBidi"/>
                <w:szCs w:val="20"/>
                <w:lang w:val="en-US" w:eastAsia="en-US"/>
              </w:rPr>
              <w:t xml:space="preserve">, </w:t>
            </w:r>
            <w:r w:rsidRPr="00244CC3">
              <w:rPr>
                <w:rFonts w:asciiTheme="minorHAnsi" w:eastAsiaTheme="minorHAnsi" w:hAnsiTheme="minorHAnsi"/>
                <w:lang w:val="en-US"/>
              </w:rPr>
              <w:t>measures to control COVID-19 and other communicable diseases.</w:t>
            </w:r>
          </w:p>
          <w:p w14:paraId="68E4AF15" w14:textId="74FB4A8D" w:rsidR="00A22F63" w:rsidRPr="00A208B2" w:rsidRDefault="00A22F63" w:rsidP="00225CF5">
            <w:pPr>
              <w:pStyle w:val="MainText"/>
              <w:keepLines/>
              <w:widowControl w:val="0"/>
              <w:spacing w:line="240" w:lineRule="auto"/>
              <w:jc w:val="both"/>
              <w:rPr>
                <w:rFonts w:asciiTheme="minorHAnsi" w:eastAsiaTheme="minorHAnsi" w:hAnsiTheme="minorHAnsi" w:cstheme="minorBidi"/>
                <w:szCs w:val="20"/>
                <w:lang w:val="en-US" w:eastAsia="en-US"/>
              </w:rPr>
            </w:pPr>
            <w:proofErr w:type="gramStart"/>
            <w:r>
              <w:rPr>
                <w:rFonts w:asciiTheme="minorHAnsi" w:eastAsiaTheme="minorHAnsi" w:hAnsiTheme="minorHAnsi" w:cstheme="minorBidi"/>
                <w:szCs w:val="20"/>
                <w:lang w:val="en-US" w:eastAsia="en-US"/>
              </w:rPr>
              <w:t>Insure</w:t>
            </w:r>
            <w:proofErr w:type="gramEnd"/>
            <w:r>
              <w:rPr>
                <w:rFonts w:asciiTheme="minorHAnsi" w:eastAsiaTheme="minorHAnsi" w:hAnsiTheme="minorHAnsi" w:cstheme="minorBidi"/>
                <w:szCs w:val="20"/>
                <w:lang w:val="en-US" w:eastAsia="en-US"/>
              </w:rPr>
              <w:t xml:space="preserve"> that E&amp;S </w:t>
            </w:r>
            <w:r w:rsidRPr="00A22F63">
              <w:rPr>
                <w:rFonts w:asciiTheme="minorHAnsi" w:eastAsiaTheme="minorHAnsi" w:hAnsiTheme="minorHAnsi" w:cstheme="minorBidi"/>
                <w:szCs w:val="20"/>
                <w:lang w:val="en-US" w:eastAsia="en-US"/>
              </w:rPr>
              <w:t xml:space="preserve">clauses </w:t>
            </w:r>
            <w:r>
              <w:rPr>
                <w:rFonts w:asciiTheme="minorHAnsi" w:eastAsiaTheme="minorHAnsi" w:hAnsiTheme="minorHAnsi" w:cstheme="minorBidi"/>
                <w:szCs w:val="20"/>
                <w:lang w:val="en-US" w:eastAsia="en-US"/>
              </w:rPr>
              <w:t xml:space="preserve">included </w:t>
            </w:r>
            <w:r w:rsidRPr="00A22F63">
              <w:rPr>
                <w:rFonts w:asciiTheme="minorHAnsi" w:eastAsiaTheme="minorHAnsi" w:hAnsiTheme="minorHAnsi" w:cstheme="minorBidi"/>
                <w:szCs w:val="20"/>
                <w:lang w:val="en-US" w:eastAsia="en-US"/>
              </w:rPr>
              <w:t xml:space="preserve">in the contracts of suppliers/providers and subcontractors, deal with management of workers relationships, occupational health and </w:t>
            </w:r>
            <w:r w:rsidR="00A20423">
              <w:rPr>
                <w:rFonts w:asciiTheme="minorHAnsi" w:eastAsiaTheme="minorHAnsi" w:hAnsiTheme="minorHAnsi" w:cstheme="minorBidi"/>
                <w:szCs w:val="20"/>
                <w:lang w:val="en-US" w:eastAsia="en-US"/>
              </w:rPr>
              <w:t>safety</w:t>
            </w:r>
          </w:p>
        </w:tc>
        <w:tc>
          <w:tcPr>
            <w:tcW w:w="3780" w:type="dxa"/>
          </w:tcPr>
          <w:p w14:paraId="281DB456" w14:textId="78770061" w:rsidR="00225CF5" w:rsidRDefault="00225CF5" w:rsidP="00225CF5">
            <w:pPr>
              <w:keepLines/>
              <w:widowControl w:val="0"/>
              <w:rPr>
                <w:rFonts w:eastAsia="Times New Roman" w:cstheme="minorHAnsi"/>
                <w:bCs/>
                <w:sz w:val="20"/>
                <w:szCs w:val="20"/>
              </w:rPr>
            </w:pPr>
            <w:r>
              <w:rPr>
                <w:rFonts w:eastAsia="Times New Roman" w:cstheme="minorHAnsi"/>
                <w:bCs/>
                <w:sz w:val="20"/>
                <w:szCs w:val="20"/>
              </w:rPr>
              <w:t>Before work begins and throughout implementation.</w:t>
            </w:r>
          </w:p>
        </w:tc>
        <w:tc>
          <w:tcPr>
            <w:tcW w:w="3690" w:type="dxa"/>
          </w:tcPr>
          <w:p w14:paraId="0139886D" w14:textId="77777777" w:rsidR="00225CF5" w:rsidRDefault="00225CF5" w:rsidP="00225CF5">
            <w:pPr>
              <w:keepLines/>
              <w:widowControl w:val="0"/>
              <w:rPr>
                <w:rFonts w:cstheme="minorHAnsi"/>
                <w:sz w:val="20"/>
                <w:szCs w:val="20"/>
              </w:rPr>
            </w:pPr>
            <w:r>
              <w:rPr>
                <w:rFonts w:cstheme="minorHAnsi"/>
                <w:sz w:val="20"/>
                <w:szCs w:val="20"/>
              </w:rPr>
              <w:t>Both PIUs (MEDD and MPEM)</w:t>
            </w:r>
          </w:p>
          <w:p w14:paraId="17337FFD" w14:textId="77777777" w:rsidR="00225CF5" w:rsidRDefault="00225CF5" w:rsidP="00225CF5">
            <w:pPr>
              <w:keepLines/>
              <w:widowControl w:val="0"/>
              <w:rPr>
                <w:rFonts w:cstheme="minorHAnsi"/>
                <w:sz w:val="20"/>
                <w:szCs w:val="20"/>
              </w:rPr>
            </w:pPr>
          </w:p>
          <w:p w14:paraId="169C1CD0" w14:textId="2DC1BDD7" w:rsidR="00225CF5" w:rsidRDefault="00225CF5" w:rsidP="00225CF5">
            <w:pPr>
              <w:keepLines/>
              <w:widowControl w:val="0"/>
              <w:rPr>
                <w:rFonts w:cstheme="minorHAnsi"/>
                <w:sz w:val="20"/>
                <w:szCs w:val="20"/>
              </w:rPr>
            </w:pPr>
            <w:r w:rsidRPr="0018597D">
              <w:rPr>
                <w:rFonts w:cstheme="minorHAnsi"/>
                <w:sz w:val="20"/>
                <w:szCs w:val="20"/>
              </w:rPr>
              <w:t>The providers and their subcontractors</w:t>
            </w:r>
            <w:r>
              <w:rPr>
                <w:rFonts w:cstheme="minorHAnsi"/>
                <w:sz w:val="20"/>
                <w:szCs w:val="20"/>
              </w:rPr>
              <w:t>.</w:t>
            </w:r>
          </w:p>
        </w:tc>
      </w:tr>
      <w:tr w:rsidR="00225CF5" w:rsidRPr="00FA0A88" w14:paraId="19FB4073" w14:textId="77777777" w:rsidTr="006E78D2">
        <w:trPr>
          <w:trHeight w:val="20"/>
        </w:trPr>
        <w:tc>
          <w:tcPr>
            <w:tcW w:w="14305" w:type="dxa"/>
            <w:gridSpan w:val="4"/>
            <w:shd w:val="clear" w:color="auto" w:fill="F4B083" w:themeFill="accent2" w:themeFillTint="99"/>
          </w:tcPr>
          <w:p w14:paraId="5ADAE11F" w14:textId="5CB12743" w:rsidR="00225CF5" w:rsidRPr="00FA0A88" w:rsidRDefault="00225CF5" w:rsidP="00225CF5">
            <w:pPr>
              <w:keepLines/>
              <w:widowControl w:val="0"/>
              <w:rPr>
                <w:rFonts w:cstheme="minorHAnsi"/>
                <w:sz w:val="20"/>
                <w:szCs w:val="20"/>
              </w:rPr>
            </w:pPr>
            <w:r w:rsidRPr="00FA0A88">
              <w:rPr>
                <w:rFonts w:cstheme="minorHAnsi"/>
                <w:b/>
                <w:sz w:val="20"/>
                <w:szCs w:val="20"/>
              </w:rPr>
              <w:t>ESS 3:  RESOURCE EFFICIENCY AND POLLUTION PREVENTION AND MANAGEMENT</w:t>
            </w:r>
          </w:p>
        </w:tc>
      </w:tr>
      <w:tr w:rsidR="00225CF5" w:rsidRPr="00FA0A88" w14:paraId="60CF1380" w14:textId="77777777" w:rsidTr="006E78D2">
        <w:trPr>
          <w:trHeight w:val="20"/>
        </w:trPr>
        <w:tc>
          <w:tcPr>
            <w:tcW w:w="715" w:type="dxa"/>
          </w:tcPr>
          <w:p w14:paraId="719AFD1E" w14:textId="77777777" w:rsidR="00225CF5" w:rsidRPr="00FA0A88" w:rsidRDefault="00225CF5" w:rsidP="00225CF5">
            <w:pPr>
              <w:keepLines/>
              <w:widowControl w:val="0"/>
              <w:jc w:val="center"/>
              <w:rPr>
                <w:rFonts w:cstheme="minorHAnsi"/>
                <w:sz w:val="20"/>
                <w:szCs w:val="20"/>
              </w:rPr>
            </w:pPr>
            <w:r w:rsidRPr="00FA0A88">
              <w:rPr>
                <w:rFonts w:cstheme="minorHAnsi"/>
                <w:sz w:val="20"/>
                <w:szCs w:val="20"/>
              </w:rPr>
              <w:t>3.1</w:t>
            </w:r>
          </w:p>
        </w:tc>
        <w:tc>
          <w:tcPr>
            <w:tcW w:w="6120" w:type="dxa"/>
          </w:tcPr>
          <w:p w14:paraId="265B7AB4" w14:textId="124F8B86" w:rsidR="00225CF5" w:rsidRPr="00244CC3" w:rsidRDefault="00225CF5" w:rsidP="00225CF5">
            <w:pPr>
              <w:keepLines/>
              <w:widowControl w:val="0"/>
              <w:rPr>
                <w:rFonts w:cstheme="minorHAnsi"/>
                <w:b/>
                <w:color w:val="4472C4" w:themeColor="accent1"/>
                <w:sz w:val="20"/>
                <w:szCs w:val="20"/>
              </w:rPr>
            </w:pPr>
            <w:r w:rsidRPr="00244CC3">
              <w:rPr>
                <w:rFonts w:cstheme="minorHAnsi"/>
                <w:b/>
                <w:color w:val="4472C4" w:themeColor="accent1"/>
                <w:sz w:val="20"/>
                <w:szCs w:val="20"/>
              </w:rPr>
              <w:t>WASTE MANAGEMENT PLAN</w:t>
            </w:r>
          </w:p>
          <w:p w14:paraId="317C1E47" w14:textId="77777777" w:rsidR="00225CF5" w:rsidRPr="00244CC3" w:rsidRDefault="00225CF5" w:rsidP="00225CF5">
            <w:pPr>
              <w:keepLines/>
              <w:widowControl w:val="0"/>
              <w:rPr>
                <w:rFonts w:cstheme="minorHAnsi"/>
                <w:sz w:val="20"/>
                <w:szCs w:val="20"/>
              </w:rPr>
            </w:pPr>
          </w:p>
          <w:p w14:paraId="6AEE36D1" w14:textId="77777777" w:rsidR="00C83287" w:rsidRDefault="00C83287" w:rsidP="00225CF5">
            <w:pPr>
              <w:keepLines/>
              <w:widowControl w:val="0"/>
              <w:rPr>
                <w:rFonts w:cstheme="minorHAnsi"/>
                <w:sz w:val="20"/>
                <w:szCs w:val="20"/>
              </w:rPr>
            </w:pPr>
            <w:r w:rsidRPr="00C83287">
              <w:rPr>
                <w:rFonts w:cstheme="minorHAnsi"/>
                <w:sz w:val="20"/>
                <w:szCs w:val="20"/>
              </w:rPr>
              <w:t xml:space="preserve">Adopt and implement a Waste Management Plan (WMP), to manage hazardous and non-hazardous wastes, consistent with ESS3.  </w:t>
            </w:r>
          </w:p>
          <w:p w14:paraId="053B1531" w14:textId="562D0696" w:rsidR="00225CF5" w:rsidRPr="00244CC3" w:rsidRDefault="00225CF5" w:rsidP="00225CF5">
            <w:pPr>
              <w:keepLines/>
              <w:widowControl w:val="0"/>
              <w:rPr>
                <w:rFonts w:cstheme="minorHAnsi"/>
                <w:sz w:val="20"/>
                <w:szCs w:val="20"/>
              </w:rPr>
            </w:pPr>
            <w:r w:rsidRPr="00244CC3">
              <w:rPr>
                <w:rFonts w:cstheme="minorHAnsi"/>
                <w:sz w:val="20"/>
                <w:szCs w:val="20"/>
              </w:rPr>
              <w:t xml:space="preserve">Ensure implementation by suppliers/contractors of the </w:t>
            </w:r>
            <w:r w:rsidRPr="00244CC3">
              <w:rPr>
                <w:sz w:val="20"/>
              </w:rPr>
              <w:t>Waste Management Plan</w:t>
            </w:r>
            <w:r w:rsidRPr="00244CC3">
              <w:rPr>
                <w:rFonts w:cstheme="minorHAnsi"/>
                <w:sz w:val="20"/>
                <w:szCs w:val="20"/>
              </w:rPr>
              <w:t xml:space="preserve"> in accordance with the sub-project’s </w:t>
            </w:r>
            <w:r w:rsidRPr="00244CC3">
              <w:rPr>
                <w:sz w:val="20"/>
              </w:rPr>
              <w:t>ESMP</w:t>
            </w:r>
            <w:r w:rsidRPr="00244CC3">
              <w:rPr>
                <w:rFonts w:cstheme="minorHAnsi"/>
                <w:sz w:val="20"/>
                <w:szCs w:val="20"/>
              </w:rPr>
              <w:t>.</w:t>
            </w:r>
          </w:p>
          <w:p w14:paraId="46A8B5A4" w14:textId="77777777" w:rsidR="00225CF5" w:rsidRPr="00244CC3" w:rsidRDefault="00225CF5" w:rsidP="00225CF5">
            <w:pPr>
              <w:keepLines/>
              <w:widowControl w:val="0"/>
              <w:rPr>
                <w:rFonts w:cstheme="minorHAnsi"/>
                <w:sz w:val="20"/>
                <w:szCs w:val="20"/>
              </w:rPr>
            </w:pPr>
          </w:p>
          <w:p w14:paraId="514D414C" w14:textId="71F25474" w:rsidR="00225CF5" w:rsidRPr="00244CC3" w:rsidRDefault="00225CF5" w:rsidP="00225CF5">
            <w:pPr>
              <w:keepLines/>
              <w:widowControl w:val="0"/>
              <w:rPr>
                <w:rFonts w:cstheme="minorHAnsi"/>
                <w:sz w:val="20"/>
                <w:szCs w:val="20"/>
              </w:rPr>
            </w:pPr>
            <w:r w:rsidRPr="00244CC3">
              <w:rPr>
                <w:rFonts w:cstheme="minorHAnsi"/>
                <w:sz w:val="20"/>
                <w:szCs w:val="20"/>
              </w:rPr>
              <w:t>The handling of hazardous materials shall be specifically planned and detailed and shall be included in the specifications and contract of the contractor performing the work.</w:t>
            </w:r>
          </w:p>
          <w:p w14:paraId="789ED674" w14:textId="77777777" w:rsidR="00225CF5" w:rsidRPr="00244CC3" w:rsidRDefault="00225CF5" w:rsidP="00225CF5">
            <w:pPr>
              <w:keepLines/>
              <w:widowControl w:val="0"/>
              <w:rPr>
                <w:rFonts w:cstheme="minorHAnsi"/>
                <w:sz w:val="20"/>
                <w:szCs w:val="20"/>
              </w:rPr>
            </w:pPr>
          </w:p>
          <w:p w14:paraId="69FC3392" w14:textId="48A00A1B" w:rsidR="00225CF5" w:rsidRPr="00244CC3" w:rsidRDefault="00225CF5" w:rsidP="00225CF5">
            <w:pPr>
              <w:keepLines/>
              <w:widowControl w:val="0"/>
              <w:rPr>
                <w:rFonts w:cstheme="minorHAnsi"/>
                <w:sz w:val="20"/>
                <w:szCs w:val="20"/>
              </w:rPr>
            </w:pPr>
            <w:r w:rsidRPr="00244CC3">
              <w:rPr>
                <w:rFonts w:cstheme="minorHAnsi"/>
                <w:sz w:val="20"/>
                <w:szCs w:val="20"/>
              </w:rPr>
              <w:t xml:space="preserve">Ensure that all site waste is properly disposed of in accordance with the Senegalese Environmental Code, the </w:t>
            </w:r>
            <w:r w:rsidRPr="00244CC3">
              <w:rPr>
                <w:sz w:val="20"/>
              </w:rPr>
              <w:t>Waste Management Plan</w:t>
            </w:r>
            <w:r w:rsidRPr="00244CC3">
              <w:rPr>
                <w:rFonts w:cstheme="minorHAnsi"/>
                <w:sz w:val="20"/>
                <w:szCs w:val="20"/>
              </w:rPr>
              <w:t>, and the ESMP.</w:t>
            </w:r>
          </w:p>
        </w:tc>
        <w:tc>
          <w:tcPr>
            <w:tcW w:w="3780" w:type="dxa"/>
          </w:tcPr>
          <w:p w14:paraId="0B534A33" w14:textId="1C23FF3F" w:rsidR="00225CF5" w:rsidRPr="00F0189C" w:rsidRDefault="00225CF5" w:rsidP="00225CF5">
            <w:pPr>
              <w:keepLines/>
              <w:widowControl w:val="0"/>
              <w:rPr>
                <w:sz w:val="20"/>
                <w:szCs w:val="20"/>
              </w:rPr>
            </w:pPr>
            <w:r>
              <w:rPr>
                <w:sz w:val="20"/>
                <w:szCs w:val="20"/>
              </w:rPr>
              <w:t>Before work begins and throughout implementation.</w:t>
            </w:r>
          </w:p>
        </w:tc>
        <w:tc>
          <w:tcPr>
            <w:tcW w:w="3690" w:type="dxa"/>
          </w:tcPr>
          <w:p w14:paraId="503C9EF0" w14:textId="77777777" w:rsidR="00225CF5" w:rsidRDefault="00225CF5" w:rsidP="00225CF5">
            <w:pPr>
              <w:keepLines/>
              <w:widowControl w:val="0"/>
              <w:rPr>
                <w:rFonts w:cstheme="minorHAnsi"/>
                <w:sz w:val="20"/>
                <w:szCs w:val="20"/>
              </w:rPr>
            </w:pPr>
            <w:r>
              <w:rPr>
                <w:rFonts w:cstheme="minorHAnsi"/>
                <w:sz w:val="20"/>
                <w:szCs w:val="20"/>
              </w:rPr>
              <w:t>Both PIUs (MEDD and MPEM)</w:t>
            </w:r>
          </w:p>
          <w:p w14:paraId="40AA2EEF" w14:textId="77777777" w:rsidR="00225CF5" w:rsidRDefault="00225CF5" w:rsidP="00225CF5">
            <w:pPr>
              <w:keepLines/>
              <w:widowControl w:val="0"/>
              <w:rPr>
                <w:rFonts w:cstheme="minorHAnsi"/>
                <w:sz w:val="20"/>
                <w:szCs w:val="20"/>
              </w:rPr>
            </w:pPr>
          </w:p>
          <w:p w14:paraId="1552380F" w14:textId="5BD7672E" w:rsidR="00225CF5" w:rsidRPr="00FA0A88" w:rsidRDefault="00225CF5" w:rsidP="00225CF5">
            <w:pPr>
              <w:keepLines/>
              <w:widowControl w:val="0"/>
              <w:rPr>
                <w:rFonts w:cstheme="minorHAnsi"/>
                <w:sz w:val="20"/>
                <w:szCs w:val="20"/>
              </w:rPr>
            </w:pPr>
            <w:r w:rsidRPr="0018597D">
              <w:rPr>
                <w:rFonts w:cstheme="minorHAnsi"/>
                <w:sz w:val="20"/>
                <w:szCs w:val="20"/>
              </w:rPr>
              <w:t>The providers and their subcontractors</w:t>
            </w:r>
            <w:r>
              <w:rPr>
                <w:rFonts w:cstheme="minorHAnsi"/>
                <w:sz w:val="20"/>
                <w:szCs w:val="20"/>
              </w:rPr>
              <w:t>.</w:t>
            </w:r>
          </w:p>
        </w:tc>
      </w:tr>
      <w:tr w:rsidR="00225CF5" w:rsidRPr="00FA0A88" w14:paraId="2C991D67" w14:textId="77777777" w:rsidTr="006E78D2">
        <w:trPr>
          <w:trHeight w:val="20"/>
        </w:trPr>
        <w:tc>
          <w:tcPr>
            <w:tcW w:w="715" w:type="dxa"/>
          </w:tcPr>
          <w:p w14:paraId="5F76716A" w14:textId="66258EBC" w:rsidR="00225CF5" w:rsidRPr="00FA0A88" w:rsidRDefault="00225CF5" w:rsidP="00225CF5">
            <w:pPr>
              <w:keepLines/>
              <w:widowControl w:val="0"/>
              <w:jc w:val="center"/>
              <w:rPr>
                <w:rFonts w:cstheme="minorHAnsi"/>
                <w:sz w:val="20"/>
                <w:szCs w:val="20"/>
              </w:rPr>
            </w:pPr>
            <w:r w:rsidRPr="00FA0A88">
              <w:rPr>
                <w:rFonts w:cstheme="minorHAnsi"/>
                <w:sz w:val="20"/>
                <w:szCs w:val="20"/>
              </w:rPr>
              <w:t>3.2</w:t>
            </w:r>
          </w:p>
        </w:tc>
        <w:tc>
          <w:tcPr>
            <w:tcW w:w="6120" w:type="dxa"/>
          </w:tcPr>
          <w:p w14:paraId="5DF843FF" w14:textId="77777777" w:rsidR="00225CF5" w:rsidRPr="00991258" w:rsidRDefault="00225CF5" w:rsidP="00225CF5">
            <w:pPr>
              <w:keepLines/>
              <w:widowControl w:val="0"/>
              <w:rPr>
                <w:rFonts w:cstheme="minorHAnsi"/>
                <w:b/>
                <w:color w:val="4472C4" w:themeColor="accent1"/>
                <w:sz w:val="20"/>
                <w:szCs w:val="20"/>
              </w:rPr>
            </w:pPr>
            <w:r w:rsidRPr="00991258">
              <w:rPr>
                <w:rFonts w:cstheme="minorHAnsi"/>
                <w:b/>
                <w:color w:val="4472C4" w:themeColor="accent1"/>
                <w:sz w:val="20"/>
                <w:szCs w:val="20"/>
              </w:rPr>
              <w:t>RESOURCE EFFICIENCY AND POLLUTION PREVENTION AND MANAGEMENT</w:t>
            </w:r>
          </w:p>
          <w:p w14:paraId="4A59F79D" w14:textId="77777777" w:rsidR="00225CF5" w:rsidRPr="00991258" w:rsidRDefault="00225CF5" w:rsidP="00225CF5">
            <w:pPr>
              <w:keepLines/>
              <w:widowControl w:val="0"/>
              <w:rPr>
                <w:rFonts w:cstheme="minorHAnsi"/>
                <w:sz w:val="20"/>
                <w:szCs w:val="20"/>
              </w:rPr>
            </w:pPr>
          </w:p>
          <w:p w14:paraId="1519E2E7" w14:textId="77777777" w:rsidR="00225CF5" w:rsidRPr="00991258" w:rsidRDefault="00225CF5" w:rsidP="00225CF5">
            <w:pPr>
              <w:keepLines/>
              <w:widowControl w:val="0"/>
              <w:rPr>
                <w:rFonts w:cstheme="minorHAnsi"/>
                <w:sz w:val="20"/>
                <w:szCs w:val="20"/>
              </w:rPr>
            </w:pPr>
            <w:r w:rsidRPr="00991258">
              <w:rPr>
                <w:rFonts w:cstheme="minorHAnsi"/>
                <w:sz w:val="20"/>
                <w:szCs w:val="20"/>
              </w:rPr>
              <w:t>Ensure that:</w:t>
            </w:r>
          </w:p>
          <w:p w14:paraId="1D226241" w14:textId="5F28C8B5" w:rsidR="00225CF5" w:rsidRPr="00991258" w:rsidRDefault="00225CF5" w:rsidP="00225CF5">
            <w:pPr>
              <w:keepLines/>
              <w:widowControl w:val="0"/>
              <w:rPr>
                <w:rFonts w:cstheme="minorHAnsi"/>
                <w:sz w:val="20"/>
                <w:szCs w:val="20"/>
              </w:rPr>
            </w:pPr>
            <w:r w:rsidRPr="00991258">
              <w:rPr>
                <w:rFonts w:cstheme="minorHAnsi"/>
                <w:sz w:val="20"/>
                <w:szCs w:val="20"/>
              </w:rPr>
              <w:t>- The ESMF and other specific instruments (ESIAs/ESMPs) include measures to reduce all forms of pollution;</w:t>
            </w:r>
          </w:p>
          <w:p w14:paraId="4B202324" w14:textId="27B17911" w:rsidR="00225CF5" w:rsidRPr="00991258" w:rsidRDefault="00225CF5" w:rsidP="00225CF5">
            <w:pPr>
              <w:keepLines/>
              <w:widowControl w:val="0"/>
              <w:rPr>
                <w:rFonts w:cstheme="minorHAnsi"/>
                <w:sz w:val="20"/>
                <w:szCs w:val="20"/>
              </w:rPr>
            </w:pPr>
            <w:r w:rsidRPr="00991258">
              <w:rPr>
                <w:rFonts w:cstheme="minorHAnsi"/>
                <w:sz w:val="20"/>
                <w:szCs w:val="20"/>
              </w:rPr>
              <w:lastRenderedPageBreak/>
              <w:t>- The measures of rational use of resources (water and others for example) are included in the ESMPs of the enterprise/provider.</w:t>
            </w:r>
          </w:p>
          <w:p w14:paraId="7E814E28" w14:textId="77777777" w:rsidR="00225CF5" w:rsidRPr="00991258" w:rsidRDefault="00225CF5" w:rsidP="00225CF5">
            <w:pPr>
              <w:keepLines/>
              <w:widowControl w:val="0"/>
              <w:rPr>
                <w:rFonts w:cstheme="minorHAnsi"/>
                <w:sz w:val="20"/>
                <w:szCs w:val="20"/>
              </w:rPr>
            </w:pPr>
          </w:p>
          <w:p w14:paraId="5DE9D93B" w14:textId="1783F39D" w:rsidR="00225CF5" w:rsidRPr="00991258" w:rsidRDefault="00225CF5" w:rsidP="00225CF5">
            <w:pPr>
              <w:keepLines/>
              <w:widowControl w:val="0"/>
              <w:rPr>
                <w:rFonts w:cstheme="minorHAnsi"/>
                <w:sz w:val="20"/>
                <w:szCs w:val="20"/>
              </w:rPr>
            </w:pPr>
            <w:r w:rsidRPr="00991258">
              <w:rPr>
                <w:rFonts w:cstheme="minorHAnsi"/>
                <w:sz w:val="20"/>
                <w:szCs w:val="20"/>
              </w:rPr>
              <w:t>The Recipient will ensure that the suppliers/contractors of the Project also develop and implement these measures.</w:t>
            </w:r>
          </w:p>
        </w:tc>
        <w:tc>
          <w:tcPr>
            <w:tcW w:w="3780" w:type="dxa"/>
          </w:tcPr>
          <w:p w14:paraId="3BBEF08D" w14:textId="1C3FE413" w:rsidR="00225CF5" w:rsidRPr="00991258" w:rsidRDefault="00225CF5" w:rsidP="00225CF5">
            <w:pPr>
              <w:keepLines/>
              <w:widowControl w:val="0"/>
              <w:rPr>
                <w:rFonts w:cstheme="minorHAnsi"/>
                <w:sz w:val="20"/>
                <w:szCs w:val="20"/>
              </w:rPr>
            </w:pPr>
            <w:r w:rsidRPr="00991258">
              <w:rPr>
                <w:rFonts w:cstheme="minorHAnsi"/>
                <w:sz w:val="20"/>
                <w:szCs w:val="20"/>
              </w:rPr>
              <w:lastRenderedPageBreak/>
              <w:t xml:space="preserve">During the preparation of the instruments (ESMF, ESIAs/ESMPs).  </w:t>
            </w:r>
          </w:p>
          <w:p w14:paraId="271F1FF9" w14:textId="77777777" w:rsidR="00225CF5" w:rsidRPr="00991258" w:rsidRDefault="00225CF5" w:rsidP="00225CF5">
            <w:pPr>
              <w:keepLines/>
              <w:widowControl w:val="0"/>
              <w:rPr>
                <w:rFonts w:cstheme="minorHAnsi"/>
                <w:sz w:val="20"/>
                <w:szCs w:val="20"/>
              </w:rPr>
            </w:pPr>
          </w:p>
          <w:p w14:paraId="6F3F9196" w14:textId="175F330C" w:rsidR="00225CF5" w:rsidRPr="00991258" w:rsidDel="002D5209" w:rsidRDefault="00225CF5" w:rsidP="00225CF5">
            <w:pPr>
              <w:keepLines/>
              <w:widowControl w:val="0"/>
              <w:rPr>
                <w:rFonts w:cstheme="minorHAnsi"/>
                <w:sz w:val="20"/>
                <w:szCs w:val="20"/>
              </w:rPr>
            </w:pPr>
            <w:r w:rsidRPr="00991258">
              <w:rPr>
                <w:rFonts w:cstheme="minorHAnsi"/>
                <w:sz w:val="20"/>
                <w:szCs w:val="20"/>
              </w:rPr>
              <w:t>These plans and these measures will be maintained throughout the Project implementation.</w:t>
            </w:r>
          </w:p>
        </w:tc>
        <w:tc>
          <w:tcPr>
            <w:tcW w:w="3690" w:type="dxa"/>
          </w:tcPr>
          <w:p w14:paraId="08C54D12" w14:textId="77777777" w:rsidR="00225CF5" w:rsidRDefault="00225CF5" w:rsidP="00225CF5">
            <w:pPr>
              <w:keepLines/>
              <w:widowControl w:val="0"/>
              <w:rPr>
                <w:rFonts w:cstheme="minorHAnsi"/>
                <w:sz w:val="20"/>
                <w:szCs w:val="20"/>
              </w:rPr>
            </w:pPr>
            <w:r>
              <w:rPr>
                <w:rFonts w:cstheme="minorHAnsi"/>
                <w:sz w:val="20"/>
                <w:szCs w:val="20"/>
              </w:rPr>
              <w:t>Both PIUs (MEDD and MPEM)</w:t>
            </w:r>
          </w:p>
          <w:p w14:paraId="142A6277" w14:textId="77777777" w:rsidR="00225CF5" w:rsidRDefault="00225CF5" w:rsidP="00225CF5">
            <w:pPr>
              <w:keepLines/>
              <w:widowControl w:val="0"/>
              <w:rPr>
                <w:rFonts w:cstheme="minorHAnsi"/>
                <w:sz w:val="20"/>
                <w:szCs w:val="20"/>
              </w:rPr>
            </w:pPr>
          </w:p>
          <w:p w14:paraId="74C10992" w14:textId="3910282D" w:rsidR="00225CF5" w:rsidRPr="00FA0A88" w:rsidRDefault="00225CF5" w:rsidP="00225CF5">
            <w:pPr>
              <w:keepLines/>
              <w:widowControl w:val="0"/>
              <w:rPr>
                <w:rFonts w:cstheme="minorHAnsi"/>
                <w:sz w:val="20"/>
                <w:szCs w:val="20"/>
              </w:rPr>
            </w:pPr>
            <w:r w:rsidRPr="0018597D">
              <w:rPr>
                <w:rFonts w:cstheme="minorHAnsi"/>
                <w:sz w:val="20"/>
                <w:szCs w:val="20"/>
              </w:rPr>
              <w:t>The providers and their subcontractors</w:t>
            </w:r>
            <w:r>
              <w:rPr>
                <w:rFonts w:cstheme="minorHAnsi"/>
                <w:sz w:val="20"/>
                <w:szCs w:val="20"/>
              </w:rPr>
              <w:t>.</w:t>
            </w:r>
          </w:p>
        </w:tc>
      </w:tr>
      <w:tr w:rsidR="00225CF5" w:rsidRPr="00FA0A88" w14:paraId="09A27C88" w14:textId="77777777" w:rsidTr="006E78D2">
        <w:trPr>
          <w:trHeight w:val="20"/>
        </w:trPr>
        <w:tc>
          <w:tcPr>
            <w:tcW w:w="14305" w:type="dxa"/>
            <w:gridSpan w:val="4"/>
            <w:shd w:val="clear" w:color="auto" w:fill="F4B083" w:themeFill="accent2" w:themeFillTint="99"/>
          </w:tcPr>
          <w:p w14:paraId="4BE775E4" w14:textId="3E174A28" w:rsidR="00225CF5" w:rsidRPr="00FA0A88" w:rsidRDefault="00225CF5" w:rsidP="00225CF5">
            <w:pPr>
              <w:keepLines/>
              <w:widowControl w:val="0"/>
              <w:rPr>
                <w:rFonts w:cstheme="minorHAnsi"/>
                <w:sz w:val="20"/>
                <w:szCs w:val="20"/>
              </w:rPr>
            </w:pPr>
            <w:r w:rsidRPr="00FA0A88">
              <w:rPr>
                <w:rFonts w:cstheme="minorHAnsi"/>
                <w:b/>
                <w:sz w:val="20"/>
                <w:szCs w:val="20"/>
              </w:rPr>
              <w:t>ESS 4:  COMMUNITY HEALTH AND SAFETY</w:t>
            </w:r>
          </w:p>
        </w:tc>
      </w:tr>
      <w:tr w:rsidR="00225CF5" w:rsidRPr="00FA0A88" w14:paraId="5CB0AF2C" w14:textId="77777777" w:rsidTr="006E78D2">
        <w:trPr>
          <w:trHeight w:val="20"/>
        </w:trPr>
        <w:tc>
          <w:tcPr>
            <w:tcW w:w="715" w:type="dxa"/>
          </w:tcPr>
          <w:p w14:paraId="677965BA" w14:textId="706CFD06" w:rsidR="00225CF5" w:rsidRPr="00FA0A88" w:rsidRDefault="00225CF5" w:rsidP="00225CF5">
            <w:pPr>
              <w:keepLines/>
              <w:widowControl w:val="0"/>
              <w:jc w:val="center"/>
              <w:rPr>
                <w:rFonts w:cstheme="minorHAnsi"/>
                <w:sz w:val="20"/>
                <w:szCs w:val="20"/>
              </w:rPr>
            </w:pPr>
            <w:r w:rsidRPr="00FA0A88">
              <w:rPr>
                <w:rFonts w:cstheme="minorHAnsi"/>
                <w:sz w:val="20"/>
                <w:szCs w:val="20"/>
              </w:rPr>
              <w:t>4.1</w:t>
            </w:r>
          </w:p>
        </w:tc>
        <w:tc>
          <w:tcPr>
            <w:tcW w:w="6120" w:type="dxa"/>
          </w:tcPr>
          <w:p w14:paraId="62535D39" w14:textId="77777777" w:rsidR="00225CF5" w:rsidRDefault="00225CF5" w:rsidP="00225CF5">
            <w:pPr>
              <w:keepLines/>
              <w:widowControl w:val="0"/>
              <w:rPr>
                <w:rFonts w:cstheme="minorHAnsi"/>
                <w:sz w:val="20"/>
                <w:szCs w:val="20"/>
              </w:rPr>
            </w:pPr>
            <w:r w:rsidRPr="00DB6C1C">
              <w:rPr>
                <w:rFonts w:cstheme="minorHAnsi"/>
                <w:b/>
                <w:color w:val="4472C4" w:themeColor="accent1"/>
                <w:sz w:val="20"/>
                <w:szCs w:val="20"/>
              </w:rPr>
              <w:t>TRAFFIC AND ROAD SAFETY</w:t>
            </w:r>
          </w:p>
          <w:p w14:paraId="0F93A80A" w14:textId="77777777" w:rsidR="00225CF5" w:rsidRDefault="00225CF5" w:rsidP="00225CF5">
            <w:pPr>
              <w:keepLines/>
              <w:widowControl w:val="0"/>
              <w:rPr>
                <w:rFonts w:cstheme="minorHAnsi"/>
                <w:sz w:val="20"/>
                <w:szCs w:val="20"/>
              </w:rPr>
            </w:pPr>
          </w:p>
          <w:p w14:paraId="3740731A" w14:textId="37BB5060" w:rsidR="00225CF5" w:rsidRPr="00FA0A88" w:rsidRDefault="00225CF5" w:rsidP="00225CF5">
            <w:pPr>
              <w:keepLines/>
              <w:widowControl w:val="0"/>
              <w:rPr>
                <w:rFonts w:cstheme="minorHAnsi"/>
                <w:b/>
                <w:color w:val="5B9BD5" w:themeColor="accent5"/>
                <w:sz w:val="20"/>
                <w:szCs w:val="20"/>
              </w:rPr>
            </w:pPr>
            <w:r w:rsidRPr="00C41DC1">
              <w:rPr>
                <w:rFonts w:cstheme="minorHAnsi"/>
                <w:sz w:val="20"/>
                <w:szCs w:val="20"/>
              </w:rPr>
              <w:t xml:space="preserve">Ensure that suppliers/providers implement measures </w:t>
            </w:r>
            <w:r w:rsidRPr="00991258">
              <w:rPr>
                <w:rFonts w:cstheme="minorHAnsi"/>
                <w:sz w:val="20"/>
                <w:szCs w:val="20"/>
              </w:rPr>
              <w:t xml:space="preserve">and actions to manage traffic and road safety risks as required in the ESMPs to be developed under </w:t>
            </w:r>
            <w:r w:rsidRPr="00986140">
              <w:rPr>
                <w:rFonts w:cstheme="minorHAnsi"/>
                <w:sz w:val="20"/>
                <w:szCs w:val="20"/>
              </w:rPr>
              <w:t xml:space="preserve">action </w:t>
            </w:r>
            <w:r w:rsidRPr="00986140">
              <w:rPr>
                <w:sz w:val="20"/>
              </w:rPr>
              <w:t>1.</w:t>
            </w:r>
            <w:r w:rsidR="005007DE" w:rsidRPr="00986140">
              <w:rPr>
                <w:sz w:val="20"/>
              </w:rPr>
              <w:t>2</w:t>
            </w:r>
            <w:r w:rsidRPr="00986140">
              <w:rPr>
                <w:sz w:val="20"/>
              </w:rPr>
              <w:t xml:space="preserve"> above</w:t>
            </w:r>
            <w:r w:rsidRPr="00986140">
              <w:rPr>
                <w:rFonts w:cstheme="minorHAnsi"/>
                <w:sz w:val="20"/>
                <w:szCs w:val="20"/>
              </w:rPr>
              <w:t>.</w:t>
            </w:r>
          </w:p>
        </w:tc>
        <w:tc>
          <w:tcPr>
            <w:tcW w:w="3780" w:type="dxa"/>
          </w:tcPr>
          <w:p w14:paraId="3E8C80D1" w14:textId="3870D987" w:rsidR="00225CF5" w:rsidRPr="00246534" w:rsidRDefault="00225CF5" w:rsidP="00225CF5">
            <w:pPr>
              <w:keepLines/>
              <w:widowControl w:val="0"/>
              <w:rPr>
                <w:rFonts w:cstheme="minorHAnsi"/>
                <w:iCs/>
                <w:sz w:val="20"/>
                <w:szCs w:val="20"/>
              </w:rPr>
            </w:pPr>
            <w:r w:rsidRPr="00246534">
              <w:rPr>
                <w:rFonts w:cstheme="minorHAnsi"/>
                <w:iCs/>
                <w:sz w:val="20"/>
                <w:szCs w:val="20"/>
              </w:rPr>
              <w:t xml:space="preserve">Same timeframe </w:t>
            </w:r>
            <w:r>
              <w:rPr>
                <w:rFonts w:cstheme="minorHAnsi"/>
                <w:iCs/>
                <w:sz w:val="20"/>
                <w:szCs w:val="20"/>
              </w:rPr>
              <w:t xml:space="preserve">as </w:t>
            </w:r>
            <w:r w:rsidRPr="00246534">
              <w:rPr>
                <w:rFonts w:cstheme="minorHAnsi"/>
                <w:iCs/>
                <w:sz w:val="20"/>
                <w:szCs w:val="20"/>
              </w:rPr>
              <w:t xml:space="preserve">for the </w:t>
            </w:r>
            <w:r>
              <w:rPr>
                <w:rFonts w:cstheme="minorHAnsi"/>
                <w:iCs/>
                <w:sz w:val="20"/>
                <w:szCs w:val="20"/>
              </w:rPr>
              <w:t>adoption</w:t>
            </w:r>
            <w:r w:rsidRPr="00246534">
              <w:rPr>
                <w:rFonts w:cstheme="minorHAnsi"/>
                <w:iCs/>
                <w:sz w:val="20"/>
                <w:szCs w:val="20"/>
              </w:rPr>
              <w:t xml:space="preserve"> and implementation of the ESMPs</w:t>
            </w:r>
          </w:p>
        </w:tc>
        <w:tc>
          <w:tcPr>
            <w:tcW w:w="3690" w:type="dxa"/>
          </w:tcPr>
          <w:p w14:paraId="5301CC08" w14:textId="77777777" w:rsidR="00225CF5" w:rsidRDefault="00225CF5" w:rsidP="00225CF5">
            <w:pPr>
              <w:keepLines/>
              <w:widowControl w:val="0"/>
              <w:rPr>
                <w:rFonts w:cstheme="minorHAnsi"/>
                <w:sz w:val="20"/>
                <w:szCs w:val="20"/>
              </w:rPr>
            </w:pPr>
            <w:r>
              <w:rPr>
                <w:rFonts w:cstheme="minorHAnsi"/>
                <w:sz w:val="20"/>
                <w:szCs w:val="20"/>
              </w:rPr>
              <w:t>Both PIUs (MEDD and MPEM)</w:t>
            </w:r>
          </w:p>
          <w:p w14:paraId="3972B4AA" w14:textId="77777777" w:rsidR="00225CF5" w:rsidRDefault="00225CF5" w:rsidP="00225CF5">
            <w:pPr>
              <w:keepLines/>
              <w:widowControl w:val="0"/>
              <w:rPr>
                <w:rFonts w:cstheme="minorHAnsi"/>
                <w:sz w:val="20"/>
                <w:szCs w:val="20"/>
              </w:rPr>
            </w:pPr>
          </w:p>
          <w:p w14:paraId="1F0D5A9C" w14:textId="77777777" w:rsidR="00225CF5" w:rsidRDefault="00225CF5" w:rsidP="00225CF5">
            <w:pPr>
              <w:keepLines/>
              <w:widowControl w:val="0"/>
              <w:rPr>
                <w:rFonts w:cstheme="minorHAnsi"/>
                <w:sz w:val="20"/>
                <w:szCs w:val="20"/>
              </w:rPr>
            </w:pPr>
            <w:r w:rsidRPr="0018597D">
              <w:rPr>
                <w:rFonts w:cstheme="minorHAnsi"/>
                <w:sz w:val="20"/>
                <w:szCs w:val="20"/>
              </w:rPr>
              <w:t>The providers and their subcontractors</w:t>
            </w:r>
            <w:r>
              <w:rPr>
                <w:rFonts w:cstheme="minorHAnsi"/>
                <w:sz w:val="20"/>
                <w:szCs w:val="20"/>
              </w:rPr>
              <w:t>.</w:t>
            </w:r>
          </w:p>
          <w:p w14:paraId="2F3699A2" w14:textId="546BF1E1" w:rsidR="0070269A" w:rsidRPr="00FA0A88" w:rsidRDefault="0070269A" w:rsidP="00225CF5">
            <w:pPr>
              <w:keepLines/>
              <w:widowControl w:val="0"/>
              <w:rPr>
                <w:rFonts w:cstheme="minorHAnsi"/>
                <w:sz w:val="20"/>
                <w:szCs w:val="20"/>
              </w:rPr>
            </w:pPr>
            <w:r>
              <w:rPr>
                <w:rFonts w:cstheme="minorHAnsi"/>
                <w:sz w:val="20"/>
                <w:szCs w:val="20"/>
              </w:rPr>
              <w:t xml:space="preserve">Supervising engineers  </w:t>
            </w:r>
          </w:p>
        </w:tc>
      </w:tr>
      <w:tr w:rsidR="00225CF5" w:rsidRPr="00FA0A88" w14:paraId="53E7ECFB" w14:textId="77777777" w:rsidTr="006E78D2">
        <w:trPr>
          <w:trHeight w:val="20"/>
        </w:trPr>
        <w:tc>
          <w:tcPr>
            <w:tcW w:w="715" w:type="dxa"/>
          </w:tcPr>
          <w:p w14:paraId="48A8A528" w14:textId="1AC86E87" w:rsidR="00225CF5" w:rsidRPr="00FA0A88" w:rsidRDefault="00225CF5" w:rsidP="00225CF5">
            <w:pPr>
              <w:keepLines/>
              <w:widowControl w:val="0"/>
              <w:jc w:val="center"/>
              <w:rPr>
                <w:rFonts w:cstheme="minorHAnsi"/>
                <w:sz w:val="20"/>
                <w:szCs w:val="20"/>
              </w:rPr>
            </w:pPr>
            <w:r w:rsidRPr="00FA0A88">
              <w:rPr>
                <w:rFonts w:cstheme="minorHAnsi"/>
                <w:sz w:val="20"/>
                <w:szCs w:val="20"/>
              </w:rPr>
              <w:t>4.2</w:t>
            </w:r>
          </w:p>
        </w:tc>
        <w:tc>
          <w:tcPr>
            <w:tcW w:w="6120" w:type="dxa"/>
          </w:tcPr>
          <w:p w14:paraId="08F8CD68" w14:textId="7BD7A4B4" w:rsidR="00225CF5" w:rsidRDefault="00225CF5" w:rsidP="00225CF5">
            <w:pPr>
              <w:keepLines/>
              <w:widowControl w:val="0"/>
              <w:rPr>
                <w:rFonts w:cstheme="minorHAnsi"/>
                <w:b/>
                <w:color w:val="4472C4" w:themeColor="accent1"/>
                <w:sz w:val="20"/>
                <w:szCs w:val="20"/>
              </w:rPr>
            </w:pPr>
            <w:r w:rsidRPr="00DB6C1C">
              <w:rPr>
                <w:rFonts w:cstheme="minorHAnsi"/>
                <w:b/>
                <w:color w:val="4472C4" w:themeColor="accent1"/>
                <w:sz w:val="20"/>
                <w:szCs w:val="20"/>
              </w:rPr>
              <w:t>COMMUNITY HEALTH AND SAFETY</w:t>
            </w:r>
          </w:p>
          <w:p w14:paraId="1AD6925A" w14:textId="77777777" w:rsidR="00225CF5" w:rsidRDefault="00225CF5" w:rsidP="00225CF5">
            <w:pPr>
              <w:keepLines/>
              <w:widowControl w:val="0"/>
              <w:rPr>
                <w:rFonts w:cstheme="minorHAnsi"/>
                <w:b/>
                <w:color w:val="5B9BD5" w:themeColor="accent5"/>
                <w:sz w:val="20"/>
                <w:szCs w:val="20"/>
              </w:rPr>
            </w:pPr>
          </w:p>
          <w:p w14:paraId="141526A4" w14:textId="77777777" w:rsidR="00225CF5" w:rsidRDefault="00225CF5" w:rsidP="00225CF5">
            <w:pPr>
              <w:keepLines/>
              <w:widowControl w:val="0"/>
              <w:rPr>
                <w:rFonts w:cstheme="minorHAnsi"/>
                <w:sz w:val="20"/>
                <w:szCs w:val="20"/>
              </w:rPr>
            </w:pPr>
            <w:r w:rsidRPr="0024414E">
              <w:rPr>
                <w:rFonts w:cstheme="minorHAnsi"/>
                <w:sz w:val="20"/>
                <w:szCs w:val="20"/>
              </w:rPr>
              <w:t>Assess and manage specific risks and impacts to the community arising from Project activities, including, inter alia,</w:t>
            </w:r>
            <w:r>
              <w:rPr>
                <w:rFonts w:cstheme="minorHAnsi"/>
                <w:sz w:val="20"/>
                <w:szCs w:val="20"/>
              </w:rPr>
              <w:t xml:space="preserve"> presence of Project workers, risks of labor influx,</w:t>
            </w:r>
            <w:r w:rsidRPr="0024414E">
              <w:rPr>
                <w:rFonts w:cstheme="minorHAnsi"/>
                <w:sz w:val="20"/>
                <w:szCs w:val="20"/>
              </w:rPr>
              <w:t xml:space="preserve"> response to emergency situations</w:t>
            </w:r>
            <w:r>
              <w:rPr>
                <w:rFonts w:cstheme="minorHAnsi"/>
                <w:sz w:val="20"/>
                <w:szCs w:val="20"/>
              </w:rPr>
              <w:t xml:space="preserve">, </w:t>
            </w:r>
            <w:r w:rsidRPr="0024414E">
              <w:rPr>
                <w:rFonts w:cstheme="minorHAnsi"/>
                <w:sz w:val="20"/>
                <w:szCs w:val="20"/>
              </w:rPr>
              <w:t>and include mitigation measures in the ESMPs to be prepared in</w:t>
            </w:r>
            <w:r w:rsidRPr="00FA0A88">
              <w:rPr>
                <w:rFonts w:cstheme="minorHAnsi"/>
                <w:sz w:val="20"/>
                <w:szCs w:val="20"/>
              </w:rPr>
              <w:t xml:space="preserve"> accordance with the ESMF.</w:t>
            </w:r>
          </w:p>
          <w:p w14:paraId="08D4C75A" w14:textId="1B56090A" w:rsidR="00225CF5" w:rsidRPr="00FA0A88" w:rsidRDefault="00225CF5" w:rsidP="00225CF5">
            <w:pPr>
              <w:keepLines/>
              <w:widowControl w:val="0"/>
              <w:rPr>
                <w:rFonts w:cstheme="minorHAnsi"/>
                <w:b/>
                <w:color w:val="5B9BD5" w:themeColor="accent5"/>
                <w:sz w:val="20"/>
                <w:szCs w:val="20"/>
              </w:rPr>
            </w:pPr>
            <w:r w:rsidRPr="009C387C">
              <w:rPr>
                <w:rFonts w:cstheme="minorHAnsi"/>
                <w:sz w:val="20"/>
                <w:szCs w:val="20"/>
              </w:rPr>
              <w:t>Develop and implement measures against the transmission of COVID-19 in accordance with WHO and national requirements and inform communities about these risks and prevention measures</w:t>
            </w:r>
            <w:r>
              <w:rPr>
                <w:rFonts w:cstheme="minorHAnsi"/>
                <w:sz w:val="20"/>
                <w:szCs w:val="20"/>
              </w:rPr>
              <w:t xml:space="preserve">. </w:t>
            </w:r>
          </w:p>
        </w:tc>
        <w:tc>
          <w:tcPr>
            <w:tcW w:w="3780" w:type="dxa"/>
          </w:tcPr>
          <w:p w14:paraId="65F076AC" w14:textId="40BE151F" w:rsidR="00225CF5" w:rsidRPr="00246534" w:rsidRDefault="00225CF5" w:rsidP="00225CF5">
            <w:pPr>
              <w:keepLines/>
              <w:widowControl w:val="0"/>
              <w:rPr>
                <w:rFonts w:cstheme="minorHAnsi"/>
                <w:iCs/>
                <w:sz w:val="20"/>
                <w:szCs w:val="20"/>
              </w:rPr>
            </w:pPr>
            <w:r w:rsidRPr="00246534">
              <w:rPr>
                <w:rFonts w:cstheme="minorHAnsi"/>
                <w:iCs/>
                <w:sz w:val="20"/>
                <w:szCs w:val="20"/>
              </w:rPr>
              <w:t xml:space="preserve">Same timeframe </w:t>
            </w:r>
            <w:r>
              <w:rPr>
                <w:rFonts w:cstheme="minorHAnsi"/>
                <w:iCs/>
                <w:sz w:val="20"/>
                <w:szCs w:val="20"/>
              </w:rPr>
              <w:t xml:space="preserve">as </w:t>
            </w:r>
            <w:r w:rsidRPr="00246534">
              <w:rPr>
                <w:rFonts w:cstheme="minorHAnsi"/>
                <w:iCs/>
                <w:sz w:val="20"/>
                <w:szCs w:val="20"/>
              </w:rPr>
              <w:t xml:space="preserve">for the </w:t>
            </w:r>
            <w:r>
              <w:rPr>
                <w:rFonts w:cstheme="minorHAnsi"/>
                <w:iCs/>
                <w:sz w:val="20"/>
                <w:szCs w:val="20"/>
              </w:rPr>
              <w:t>adoption</w:t>
            </w:r>
            <w:r w:rsidRPr="00246534">
              <w:rPr>
                <w:rFonts w:cstheme="minorHAnsi"/>
                <w:iCs/>
                <w:sz w:val="20"/>
                <w:szCs w:val="20"/>
              </w:rPr>
              <w:t xml:space="preserve"> and implementation of the ESMPs</w:t>
            </w:r>
          </w:p>
        </w:tc>
        <w:tc>
          <w:tcPr>
            <w:tcW w:w="3690" w:type="dxa"/>
          </w:tcPr>
          <w:p w14:paraId="3C6D7692" w14:textId="77777777" w:rsidR="00225CF5" w:rsidRDefault="00225CF5" w:rsidP="00225CF5">
            <w:pPr>
              <w:keepLines/>
              <w:widowControl w:val="0"/>
              <w:rPr>
                <w:rFonts w:cstheme="minorHAnsi"/>
                <w:sz w:val="20"/>
                <w:szCs w:val="20"/>
              </w:rPr>
            </w:pPr>
            <w:r>
              <w:rPr>
                <w:rFonts w:cstheme="minorHAnsi"/>
                <w:sz w:val="20"/>
                <w:szCs w:val="20"/>
              </w:rPr>
              <w:t>Both PIUs (MEDD and MPEM)</w:t>
            </w:r>
          </w:p>
          <w:p w14:paraId="4E6AA637" w14:textId="77777777" w:rsidR="00225CF5" w:rsidRDefault="00225CF5" w:rsidP="00225CF5">
            <w:pPr>
              <w:keepLines/>
              <w:widowControl w:val="0"/>
              <w:rPr>
                <w:rFonts w:cstheme="minorHAnsi"/>
                <w:sz w:val="20"/>
                <w:szCs w:val="20"/>
              </w:rPr>
            </w:pPr>
          </w:p>
          <w:p w14:paraId="5505A06A" w14:textId="6C776A63" w:rsidR="00225CF5" w:rsidRPr="00FA0A88" w:rsidRDefault="00225CF5" w:rsidP="00225CF5">
            <w:pPr>
              <w:keepLines/>
              <w:widowControl w:val="0"/>
              <w:rPr>
                <w:rFonts w:cstheme="minorHAnsi"/>
                <w:sz w:val="20"/>
                <w:szCs w:val="20"/>
              </w:rPr>
            </w:pPr>
            <w:r w:rsidRPr="0018597D">
              <w:rPr>
                <w:rFonts w:cstheme="minorHAnsi"/>
                <w:sz w:val="20"/>
                <w:szCs w:val="20"/>
              </w:rPr>
              <w:t>The providers and their subcontractors</w:t>
            </w:r>
            <w:r>
              <w:rPr>
                <w:rFonts w:cstheme="minorHAnsi"/>
                <w:sz w:val="20"/>
                <w:szCs w:val="20"/>
              </w:rPr>
              <w:t>.</w:t>
            </w:r>
          </w:p>
        </w:tc>
      </w:tr>
      <w:tr w:rsidR="00225CF5" w:rsidRPr="00FA0A88" w14:paraId="7348D2F7" w14:textId="77777777" w:rsidTr="006E78D2">
        <w:trPr>
          <w:trHeight w:val="20"/>
        </w:trPr>
        <w:tc>
          <w:tcPr>
            <w:tcW w:w="715" w:type="dxa"/>
          </w:tcPr>
          <w:p w14:paraId="40A6C56E" w14:textId="38068A20" w:rsidR="00225CF5" w:rsidRPr="00FA0A88" w:rsidRDefault="00225CF5" w:rsidP="00225CF5">
            <w:pPr>
              <w:keepLines/>
              <w:widowControl w:val="0"/>
              <w:jc w:val="center"/>
              <w:rPr>
                <w:rFonts w:cstheme="minorHAnsi"/>
                <w:sz w:val="20"/>
                <w:szCs w:val="20"/>
              </w:rPr>
            </w:pPr>
            <w:r w:rsidRPr="00FA0A88">
              <w:rPr>
                <w:rFonts w:cstheme="minorHAnsi"/>
                <w:sz w:val="20"/>
                <w:szCs w:val="20"/>
              </w:rPr>
              <w:t>4.3</w:t>
            </w:r>
          </w:p>
        </w:tc>
        <w:tc>
          <w:tcPr>
            <w:tcW w:w="6120" w:type="dxa"/>
          </w:tcPr>
          <w:p w14:paraId="5CF88AC5" w14:textId="1252BA7D" w:rsidR="00225CF5" w:rsidRPr="00F96CA0" w:rsidRDefault="00225CF5" w:rsidP="00225CF5">
            <w:pPr>
              <w:keepLines/>
              <w:widowControl w:val="0"/>
              <w:rPr>
                <w:rFonts w:cstheme="minorHAnsi"/>
                <w:sz w:val="20"/>
                <w:szCs w:val="20"/>
              </w:rPr>
            </w:pPr>
            <w:r w:rsidRPr="00F96CA0">
              <w:rPr>
                <w:rFonts w:cstheme="minorHAnsi"/>
                <w:b/>
                <w:color w:val="4472C4" w:themeColor="accent1"/>
                <w:sz w:val="20"/>
                <w:szCs w:val="20"/>
              </w:rPr>
              <w:t xml:space="preserve">SEA </w:t>
            </w:r>
            <w:r>
              <w:rPr>
                <w:rFonts w:cstheme="minorHAnsi"/>
                <w:b/>
                <w:color w:val="4472C4" w:themeColor="accent1"/>
                <w:sz w:val="20"/>
                <w:szCs w:val="20"/>
              </w:rPr>
              <w:t xml:space="preserve">AND SH </w:t>
            </w:r>
            <w:r w:rsidRPr="00F96CA0">
              <w:rPr>
                <w:rFonts w:cstheme="minorHAnsi"/>
                <w:b/>
                <w:color w:val="4472C4" w:themeColor="accent1"/>
                <w:sz w:val="20"/>
                <w:szCs w:val="20"/>
              </w:rPr>
              <w:t>RISKS</w:t>
            </w:r>
          </w:p>
          <w:p w14:paraId="56EA27D0" w14:textId="5BD7DA46" w:rsidR="00225CF5" w:rsidRPr="00F96CA0" w:rsidRDefault="00225CF5" w:rsidP="00225CF5">
            <w:pPr>
              <w:keepLines/>
              <w:widowControl w:val="0"/>
              <w:rPr>
                <w:rFonts w:cstheme="minorHAnsi"/>
                <w:color w:val="2E74B5" w:themeColor="accent5" w:themeShade="BF"/>
                <w:sz w:val="20"/>
                <w:szCs w:val="20"/>
              </w:rPr>
            </w:pPr>
          </w:p>
          <w:p w14:paraId="2405D004" w14:textId="77777777" w:rsidR="00225CF5" w:rsidRDefault="00225CF5" w:rsidP="00225CF5">
            <w:pPr>
              <w:keepLines/>
              <w:widowControl w:val="0"/>
              <w:rPr>
                <w:rFonts w:cstheme="minorHAnsi"/>
                <w:sz w:val="20"/>
                <w:szCs w:val="20"/>
              </w:rPr>
            </w:pPr>
            <w:r w:rsidRPr="00156817">
              <w:rPr>
                <w:rFonts w:cstheme="minorHAnsi"/>
                <w:sz w:val="20"/>
                <w:szCs w:val="20"/>
              </w:rPr>
              <w:t>Each entity involved in the Project will be required to sign and apply the codes of conduct related to GBV-SEA-SH. To this end, the grievance redress mechanism should be shared and disclosed to all stakeholders.</w:t>
            </w:r>
          </w:p>
          <w:p w14:paraId="2C929AF1" w14:textId="77777777" w:rsidR="00225CF5" w:rsidRDefault="00225CF5" w:rsidP="00225CF5">
            <w:pPr>
              <w:keepLines/>
              <w:widowControl w:val="0"/>
              <w:rPr>
                <w:rFonts w:cstheme="minorHAnsi"/>
                <w:sz w:val="20"/>
                <w:szCs w:val="20"/>
              </w:rPr>
            </w:pPr>
          </w:p>
          <w:p w14:paraId="63FDDC9D" w14:textId="77777777" w:rsidR="00467B1A" w:rsidRDefault="00EA1550" w:rsidP="00EA1550">
            <w:pPr>
              <w:keepLines/>
              <w:widowControl w:val="0"/>
              <w:rPr>
                <w:rFonts w:cstheme="minorHAnsi"/>
                <w:sz w:val="20"/>
                <w:szCs w:val="20"/>
              </w:rPr>
            </w:pPr>
            <w:r w:rsidRPr="00EA1550">
              <w:rPr>
                <w:rFonts w:cstheme="minorHAnsi"/>
                <w:sz w:val="20"/>
                <w:szCs w:val="20"/>
              </w:rPr>
              <w:t>Ensure that all project bidding documents, contracts for work</w:t>
            </w:r>
            <w:r>
              <w:rPr>
                <w:rFonts w:cstheme="minorHAnsi"/>
                <w:sz w:val="20"/>
                <w:szCs w:val="20"/>
              </w:rPr>
              <w:t>s</w:t>
            </w:r>
            <w:r w:rsidRPr="00EA1550">
              <w:rPr>
                <w:rFonts w:cstheme="minorHAnsi"/>
                <w:sz w:val="20"/>
                <w:szCs w:val="20"/>
              </w:rPr>
              <w:t xml:space="preserve"> or services other than consulting services require suppliers or service providers, subcontractors, or consultants to adopt a code of conduct to be given to all workers for signature.</w:t>
            </w:r>
            <w:r>
              <w:rPr>
                <w:rFonts w:cstheme="minorHAnsi"/>
                <w:sz w:val="20"/>
                <w:szCs w:val="20"/>
              </w:rPr>
              <w:t xml:space="preserve">  </w:t>
            </w:r>
          </w:p>
          <w:p w14:paraId="702C35FE" w14:textId="77777777" w:rsidR="00467B1A" w:rsidRDefault="00467B1A" w:rsidP="00EA1550">
            <w:pPr>
              <w:keepLines/>
              <w:widowControl w:val="0"/>
              <w:rPr>
                <w:rFonts w:cstheme="minorHAnsi"/>
                <w:sz w:val="20"/>
                <w:szCs w:val="20"/>
              </w:rPr>
            </w:pPr>
          </w:p>
          <w:p w14:paraId="58F0E5D3" w14:textId="012F0D86" w:rsidR="00225CF5" w:rsidRPr="00B61512" w:rsidRDefault="00EA1550" w:rsidP="00225CF5">
            <w:pPr>
              <w:keepLines/>
              <w:widowControl w:val="0"/>
              <w:rPr>
                <w:rFonts w:cstheme="minorHAnsi"/>
                <w:sz w:val="20"/>
                <w:szCs w:val="20"/>
              </w:rPr>
            </w:pPr>
            <w:r w:rsidRPr="00EA1550">
              <w:rPr>
                <w:rFonts w:cstheme="minorHAnsi"/>
                <w:sz w:val="20"/>
                <w:szCs w:val="20"/>
              </w:rPr>
              <w:t>Th</w:t>
            </w:r>
            <w:r>
              <w:rPr>
                <w:rFonts w:cstheme="minorHAnsi"/>
                <w:sz w:val="20"/>
                <w:szCs w:val="20"/>
              </w:rPr>
              <w:t>is</w:t>
            </w:r>
            <w:r w:rsidRPr="00EA1550">
              <w:rPr>
                <w:rFonts w:cstheme="minorHAnsi"/>
                <w:sz w:val="20"/>
                <w:szCs w:val="20"/>
              </w:rPr>
              <w:t xml:space="preserve"> code of conduct applies to non</w:t>
            </w:r>
            <w:r w:rsidR="00A3716D">
              <w:rPr>
                <w:rFonts w:cstheme="minorHAnsi"/>
                <w:sz w:val="20"/>
                <w:szCs w:val="20"/>
              </w:rPr>
              <w:t>-</w:t>
            </w:r>
            <w:r w:rsidRPr="00EA1550">
              <w:rPr>
                <w:rFonts w:cstheme="minorHAnsi"/>
                <w:sz w:val="20"/>
                <w:szCs w:val="20"/>
              </w:rPr>
              <w:t>consulting contracts or services commissioned or performed under such contracts, and covers gender-based violence, violence against women, violence against children, and SEA, among other issues. Provide training on GBV-HS-ASA</w:t>
            </w:r>
            <w:r w:rsidR="00C77591">
              <w:rPr>
                <w:rFonts w:cstheme="minorHAnsi"/>
                <w:sz w:val="20"/>
                <w:szCs w:val="20"/>
              </w:rPr>
              <w:t>SEA-SH</w:t>
            </w:r>
            <w:r w:rsidRPr="00EA1550">
              <w:rPr>
                <w:rFonts w:cstheme="minorHAnsi"/>
                <w:sz w:val="20"/>
                <w:szCs w:val="20"/>
              </w:rPr>
              <w:t xml:space="preserve"> to staff of suppliers or service providers, subcontractors</w:t>
            </w:r>
            <w:r w:rsidR="00B61512">
              <w:rPr>
                <w:rFonts w:cstheme="minorHAnsi"/>
                <w:sz w:val="20"/>
                <w:szCs w:val="20"/>
              </w:rPr>
              <w:t>,</w:t>
            </w:r>
            <w:r w:rsidRPr="00EA1550">
              <w:rPr>
                <w:rFonts w:cstheme="minorHAnsi"/>
                <w:sz w:val="20"/>
                <w:szCs w:val="20"/>
              </w:rPr>
              <w:t xml:space="preserve"> or consultants.</w:t>
            </w:r>
          </w:p>
        </w:tc>
        <w:tc>
          <w:tcPr>
            <w:tcW w:w="3780" w:type="dxa"/>
          </w:tcPr>
          <w:p w14:paraId="3B1DD348" w14:textId="77777777" w:rsidR="00225CF5" w:rsidRDefault="00225CF5" w:rsidP="00225CF5">
            <w:pPr>
              <w:keepLines/>
              <w:widowControl w:val="0"/>
              <w:rPr>
                <w:rFonts w:cstheme="minorHAnsi"/>
                <w:sz w:val="20"/>
                <w:szCs w:val="20"/>
              </w:rPr>
            </w:pPr>
            <w:r>
              <w:rPr>
                <w:rFonts w:cstheme="minorHAnsi"/>
                <w:sz w:val="20"/>
                <w:szCs w:val="20"/>
              </w:rPr>
              <w:t xml:space="preserve">Before activities start and </w:t>
            </w:r>
            <w:r w:rsidRPr="00F96CA0">
              <w:rPr>
                <w:rFonts w:cstheme="minorHAnsi"/>
                <w:sz w:val="20"/>
                <w:szCs w:val="20"/>
              </w:rPr>
              <w:t>throughout Project implementation</w:t>
            </w:r>
          </w:p>
          <w:p w14:paraId="5115EB58" w14:textId="77777777" w:rsidR="00722179" w:rsidRDefault="00722179" w:rsidP="00225CF5">
            <w:pPr>
              <w:keepLines/>
              <w:widowControl w:val="0"/>
              <w:rPr>
                <w:rFonts w:cstheme="minorHAnsi"/>
                <w:sz w:val="20"/>
                <w:szCs w:val="20"/>
              </w:rPr>
            </w:pPr>
          </w:p>
          <w:p w14:paraId="7DCB7FF5" w14:textId="77777777" w:rsidR="00722179" w:rsidRDefault="00722179" w:rsidP="00225CF5">
            <w:pPr>
              <w:keepLines/>
              <w:widowControl w:val="0"/>
              <w:rPr>
                <w:rFonts w:cstheme="minorHAnsi"/>
                <w:sz w:val="20"/>
                <w:szCs w:val="20"/>
              </w:rPr>
            </w:pPr>
          </w:p>
          <w:p w14:paraId="20988C6A" w14:textId="77777777" w:rsidR="00722179" w:rsidRDefault="00722179" w:rsidP="00225CF5">
            <w:pPr>
              <w:keepLines/>
              <w:widowControl w:val="0"/>
              <w:rPr>
                <w:rFonts w:cstheme="minorHAnsi"/>
                <w:sz w:val="20"/>
                <w:szCs w:val="20"/>
              </w:rPr>
            </w:pPr>
          </w:p>
          <w:p w14:paraId="5EB7CF01" w14:textId="77777777" w:rsidR="00722179" w:rsidRDefault="00722179" w:rsidP="00225CF5">
            <w:pPr>
              <w:keepLines/>
              <w:widowControl w:val="0"/>
              <w:rPr>
                <w:rFonts w:cstheme="minorHAnsi"/>
                <w:sz w:val="20"/>
                <w:szCs w:val="20"/>
              </w:rPr>
            </w:pPr>
          </w:p>
          <w:p w14:paraId="617911F9" w14:textId="6EB0A322" w:rsidR="00722179" w:rsidRDefault="00722179" w:rsidP="00225CF5">
            <w:pPr>
              <w:keepLines/>
              <w:widowControl w:val="0"/>
              <w:rPr>
                <w:rFonts w:cstheme="minorHAnsi"/>
                <w:sz w:val="20"/>
                <w:szCs w:val="20"/>
              </w:rPr>
            </w:pPr>
            <w:r w:rsidRPr="00722179">
              <w:rPr>
                <w:rFonts w:cstheme="minorHAnsi"/>
                <w:sz w:val="20"/>
                <w:szCs w:val="20"/>
              </w:rPr>
              <w:t>The codes of conduct will be signed by the workers and the required training will be provided when the workers are hired.</w:t>
            </w:r>
          </w:p>
          <w:p w14:paraId="09567732" w14:textId="77777777" w:rsidR="00722179" w:rsidRDefault="00722179" w:rsidP="00225CF5">
            <w:pPr>
              <w:keepLines/>
              <w:widowControl w:val="0"/>
              <w:rPr>
                <w:rFonts w:cstheme="minorHAnsi"/>
                <w:sz w:val="20"/>
                <w:szCs w:val="20"/>
              </w:rPr>
            </w:pPr>
          </w:p>
          <w:p w14:paraId="655A176B" w14:textId="77777777" w:rsidR="00722179" w:rsidRDefault="00722179" w:rsidP="00225CF5">
            <w:pPr>
              <w:keepLines/>
              <w:widowControl w:val="0"/>
              <w:rPr>
                <w:rFonts w:cstheme="minorHAnsi"/>
                <w:sz w:val="20"/>
                <w:szCs w:val="20"/>
              </w:rPr>
            </w:pPr>
          </w:p>
          <w:p w14:paraId="2CADB9D4" w14:textId="55277255" w:rsidR="00722179" w:rsidRPr="00F96CA0" w:rsidRDefault="00722179" w:rsidP="00225CF5">
            <w:pPr>
              <w:keepLines/>
              <w:widowControl w:val="0"/>
              <w:rPr>
                <w:rFonts w:cstheme="minorHAnsi"/>
                <w:sz w:val="20"/>
                <w:szCs w:val="20"/>
              </w:rPr>
            </w:pPr>
          </w:p>
        </w:tc>
        <w:tc>
          <w:tcPr>
            <w:tcW w:w="3690" w:type="dxa"/>
          </w:tcPr>
          <w:p w14:paraId="745C419D" w14:textId="77777777" w:rsidR="00225CF5" w:rsidRDefault="00225CF5" w:rsidP="00225CF5">
            <w:pPr>
              <w:keepLines/>
              <w:widowControl w:val="0"/>
              <w:rPr>
                <w:rFonts w:cstheme="minorHAnsi"/>
                <w:sz w:val="20"/>
                <w:szCs w:val="20"/>
              </w:rPr>
            </w:pPr>
            <w:r>
              <w:rPr>
                <w:rFonts w:cstheme="minorHAnsi"/>
                <w:sz w:val="20"/>
                <w:szCs w:val="20"/>
              </w:rPr>
              <w:t>Both PIUs (MEDD and MPEM)</w:t>
            </w:r>
          </w:p>
          <w:p w14:paraId="1FBEBC41" w14:textId="77777777" w:rsidR="00225CF5" w:rsidRPr="00FA0A88" w:rsidRDefault="00225CF5" w:rsidP="00225CF5">
            <w:pPr>
              <w:keepLines/>
              <w:widowControl w:val="0"/>
              <w:rPr>
                <w:rFonts w:cstheme="minorHAnsi"/>
                <w:sz w:val="20"/>
                <w:szCs w:val="20"/>
              </w:rPr>
            </w:pPr>
          </w:p>
        </w:tc>
      </w:tr>
      <w:tr w:rsidR="00225CF5" w:rsidRPr="00FA0A88" w14:paraId="527080DF" w14:textId="77777777" w:rsidTr="006E78D2">
        <w:trPr>
          <w:trHeight w:val="20"/>
        </w:trPr>
        <w:tc>
          <w:tcPr>
            <w:tcW w:w="715" w:type="dxa"/>
          </w:tcPr>
          <w:p w14:paraId="68F22EBA" w14:textId="2B7FB12B" w:rsidR="00225CF5" w:rsidRPr="00656140" w:rsidRDefault="00225CF5" w:rsidP="00225CF5">
            <w:pPr>
              <w:keepLines/>
              <w:widowControl w:val="0"/>
              <w:jc w:val="center"/>
              <w:rPr>
                <w:rFonts w:cstheme="minorHAnsi"/>
                <w:sz w:val="20"/>
                <w:szCs w:val="20"/>
              </w:rPr>
            </w:pPr>
            <w:r w:rsidRPr="00656140">
              <w:rPr>
                <w:rFonts w:cstheme="minorHAnsi"/>
                <w:sz w:val="20"/>
                <w:szCs w:val="20"/>
              </w:rPr>
              <w:lastRenderedPageBreak/>
              <w:t>4.</w:t>
            </w:r>
            <w:r>
              <w:rPr>
                <w:rFonts w:cstheme="minorHAnsi"/>
                <w:sz w:val="20"/>
                <w:szCs w:val="20"/>
              </w:rPr>
              <w:t>4</w:t>
            </w:r>
          </w:p>
        </w:tc>
        <w:tc>
          <w:tcPr>
            <w:tcW w:w="6120" w:type="dxa"/>
          </w:tcPr>
          <w:p w14:paraId="4B5CE441" w14:textId="29498CEA" w:rsidR="00225CF5" w:rsidRPr="00656140" w:rsidRDefault="00225CF5" w:rsidP="00225CF5">
            <w:pPr>
              <w:keepLines/>
              <w:widowControl w:val="0"/>
              <w:rPr>
                <w:rFonts w:cstheme="minorHAnsi"/>
                <w:b/>
                <w:color w:val="4472C4" w:themeColor="accent1"/>
                <w:sz w:val="20"/>
                <w:szCs w:val="20"/>
              </w:rPr>
            </w:pPr>
            <w:r w:rsidRPr="005F1717">
              <w:rPr>
                <w:rFonts w:cstheme="minorHAnsi"/>
                <w:b/>
                <w:color w:val="4472C4" w:themeColor="accent1"/>
                <w:sz w:val="20"/>
                <w:szCs w:val="20"/>
              </w:rPr>
              <w:t>SECURITY MANAGEMENT</w:t>
            </w:r>
          </w:p>
          <w:p w14:paraId="769F688B" w14:textId="7A12FE95" w:rsidR="00225CF5" w:rsidRDefault="00225CF5" w:rsidP="00225CF5">
            <w:pPr>
              <w:keepLines/>
              <w:widowControl w:val="0"/>
              <w:rPr>
                <w:rFonts w:eastAsia="Times New Roman" w:cstheme="minorHAnsi"/>
                <w:bCs/>
                <w:color w:val="4472C4" w:themeColor="accent1"/>
                <w:sz w:val="20"/>
                <w:szCs w:val="20"/>
              </w:rPr>
            </w:pPr>
          </w:p>
          <w:p w14:paraId="2DF77568" w14:textId="4F2782E4" w:rsidR="00225CF5" w:rsidRPr="00656140" w:rsidRDefault="00B80981" w:rsidP="00225CF5">
            <w:pPr>
              <w:keepLines/>
              <w:widowControl w:val="0"/>
              <w:rPr>
                <w:rFonts w:cstheme="minorHAnsi"/>
                <w:b/>
                <w:color w:val="5B9BD5" w:themeColor="accent5"/>
                <w:sz w:val="20"/>
                <w:szCs w:val="20"/>
              </w:rPr>
            </w:pPr>
            <w:r w:rsidRPr="00B80981">
              <w:rPr>
                <w:sz w:val="20"/>
                <w:szCs w:val="20"/>
              </w:rPr>
              <w:t>Assess and implement measures to manage the security risks of the Project, including the risks of engaging security personnel to safeguard project workers, sites, assets, and activities, [specify plans or include a reference to the instrument where such measures are reflected, as needed, e.g. as set out in the ESMP or Security Management Plan], guided by the principles of proportionality and GIIP, and by applicable law, in relation to hiring, rules of conduct, training, equipping, and monitoring of such personnel.</w:t>
            </w:r>
          </w:p>
        </w:tc>
        <w:tc>
          <w:tcPr>
            <w:tcW w:w="3780" w:type="dxa"/>
          </w:tcPr>
          <w:p w14:paraId="1FECB9FF" w14:textId="1B468533" w:rsidR="00225CF5" w:rsidRPr="0095326B" w:rsidRDefault="00225CF5" w:rsidP="00225CF5">
            <w:pPr>
              <w:keepLines/>
              <w:widowControl w:val="0"/>
              <w:rPr>
                <w:rFonts w:cstheme="minorHAnsi"/>
                <w:sz w:val="20"/>
                <w:szCs w:val="20"/>
              </w:rPr>
            </w:pPr>
            <w:r w:rsidRPr="0095326B">
              <w:rPr>
                <w:rFonts w:cstheme="minorHAnsi"/>
                <w:sz w:val="20"/>
                <w:szCs w:val="20"/>
              </w:rPr>
              <w:t>The security risk assessment w</w:t>
            </w:r>
            <w:r w:rsidR="00E148DE">
              <w:rPr>
                <w:rFonts w:cstheme="minorHAnsi"/>
                <w:sz w:val="20"/>
                <w:szCs w:val="20"/>
              </w:rPr>
              <w:t xml:space="preserve">as </w:t>
            </w:r>
            <w:r w:rsidR="0049106F">
              <w:rPr>
                <w:rFonts w:cstheme="minorHAnsi"/>
                <w:sz w:val="20"/>
                <w:szCs w:val="20"/>
              </w:rPr>
              <w:t>un</w:t>
            </w:r>
            <w:r>
              <w:rPr>
                <w:rFonts w:cstheme="minorHAnsi"/>
                <w:sz w:val="20"/>
                <w:szCs w:val="20"/>
              </w:rPr>
              <w:t>dertaken</w:t>
            </w:r>
            <w:r w:rsidRPr="0095326B">
              <w:rPr>
                <w:rFonts w:cstheme="minorHAnsi"/>
                <w:sz w:val="20"/>
                <w:szCs w:val="20"/>
              </w:rPr>
              <w:t xml:space="preserve"> in the ESMF, </w:t>
            </w:r>
            <w:r w:rsidR="0049106F">
              <w:rPr>
                <w:rFonts w:cstheme="minorHAnsi"/>
                <w:sz w:val="20"/>
                <w:szCs w:val="20"/>
              </w:rPr>
              <w:t xml:space="preserve">and will be done </w:t>
            </w:r>
            <w:r w:rsidR="001D3C80">
              <w:rPr>
                <w:rFonts w:cstheme="minorHAnsi"/>
                <w:sz w:val="20"/>
                <w:szCs w:val="20"/>
              </w:rPr>
              <w:t>in</w:t>
            </w:r>
            <w:r w:rsidRPr="0095326B">
              <w:rPr>
                <w:rFonts w:cstheme="minorHAnsi"/>
                <w:sz w:val="20"/>
                <w:szCs w:val="20"/>
              </w:rPr>
              <w:t xml:space="preserve"> the sub-project ESIA</w:t>
            </w:r>
            <w:r>
              <w:rPr>
                <w:rFonts w:cstheme="minorHAnsi"/>
                <w:sz w:val="20"/>
                <w:szCs w:val="20"/>
              </w:rPr>
              <w:t>s</w:t>
            </w:r>
            <w:r w:rsidRPr="0095326B">
              <w:rPr>
                <w:rFonts w:cstheme="minorHAnsi"/>
                <w:sz w:val="20"/>
                <w:szCs w:val="20"/>
              </w:rPr>
              <w:t>/ESMP</w:t>
            </w:r>
            <w:r>
              <w:rPr>
                <w:rFonts w:cstheme="minorHAnsi"/>
                <w:sz w:val="20"/>
                <w:szCs w:val="20"/>
              </w:rPr>
              <w:t>s</w:t>
            </w:r>
            <w:r w:rsidRPr="0095326B">
              <w:rPr>
                <w:rFonts w:cstheme="minorHAnsi"/>
                <w:sz w:val="20"/>
                <w:szCs w:val="20"/>
              </w:rPr>
              <w:t>.</w:t>
            </w:r>
          </w:p>
          <w:p w14:paraId="57A83464" w14:textId="77777777" w:rsidR="00225CF5" w:rsidRPr="0095326B" w:rsidRDefault="00225CF5" w:rsidP="00225CF5">
            <w:pPr>
              <w:keepLines/>
              <w:widowControl w:val="0"/>
              <w:rPr>
                <w:rFonts w:cstheme="minorHAnsi"/>
                <w:sz w:val="20"/>
                <w:szCs w:val="20"/>
              </w:rPr>
            </w:pPr>
          </w:p>
          <w:p w14:paraId="095FD679" w14:textId="61D881C9" w:rsidR="00225CF5" w:rsidRPr="00656140" w:rsidRDefault="00225CF5" w:rsidP="00225CF5">
            <w:pPr>
              <w:keepLines/>
              <w:widowControl w:val="0"/>
              <w:rPr>
                <w:rFonts w:cstheme="minorHAnsi"/>
                <w:sz w:val="20"/>
                <w:szCs w:val="20"/>
              </w:rPr>
            </w:pPr>
            <w:r w:rsidRPr="0095326B">
              <w:rPr>
                <w:rFonts w:cstheme="minorHAnsi"/>
                <w:sz w:val="20"/>
                <w:szCs w:val="20"/>
              </w:rPr>
              <w:t xml:space="preserve">Where necessary, a security management plan will be developed in accordance with </w:t>
            </w:r>
            <w:r>
              <w:rPr>
                <w:rFonts w:cstheme="minorHAnsi"/>
                <w:sz w:val="20"/>
                <w:szCs w:val="20"/>
              </w:rPr>
              <w:t>ESS4,</w:t>
            </w:r>
            <w:r w:rsidRPr="0095326B">
              <w:rPr>
                <w:rFonts w:cstheme="minorHAnsi"/>
                <w:sz w:val="20"/>
                <w:szCs w:val="20"/>
              </w:rPr>
              <w:t xml:space="preserve"> prior to the hiring of security personnel and </w:t>
            </w:r>
            <w:r>
              <w:rPr>
                <w:rFonts w:cstheme="minorHAnsi"/>
                <w:sz w:val="20"/>
                <w:szCs w:val="20"/>
              </w:rPr>
              <w:t>throughout</w:t>
            </w:r>
            <w:r w:rsidRPr="0095326B">
              <w:rPr>
                <w:rFonts w:cstheme="minorHAnsi"/>
                <w:sz w:val="20"/>
                <w:szCs w:val="20"/>
              </w:rPr>
              <w:t xml:space="preserve"> project implementation</w:t>
            </w:r>
            <w:r>
              <w:rPr>
                <w:rFonts w:cstheme="minorHAnsi"/>
                <w:sz w:val="20"/>
                <w:szCs w:val="20"/>
              </w:rPr>
              <w:t>.</w:t>
            </w:r>
          </w:p>
        </w:tc>
        <w:tc>
          <w:tcPr>
            <w:tcW w:w="3690" w:type="dxa"/>
          </w:tcPr>
          <w:p w14:paraId="3CB3A292" w14:textId="59452996" w:rsidR="00225CF5" w:rsidRPr="00656140" w:rsidRDefault="00225CF5" w:rsidP="00225CF5">
            <w:pPr>
              <w:keepLines/>
              <w:widowControl w:val="0"/>
              <w:rPr>
                <w:rFonts w:cstheme="minorHAnsi"/>
                <w:sz w:val="20"/>
                <w:szCs w:val="20"/>
              </w:rPr>
            </w:pPr>
            <w:r>
              <w:rPr>
                <w:rFonts w:cstheme="minorHAnsi"/>
                <w:sz w:val="20"/>
                <w:szCs w:val="20"/>
              </w:rPr>
              <w:t>Both PIUs (MEDD and MPEM)</w:t>
            </w:r>
          </w:p>
        </w:tc>
      </w:tr>
      <w:tr w:rsidR="00225CF5" w:rsidRPr="00FA0A88" w14:paraId="359B40C3" w14:textId="77777777" w:rsidTr="006E78D2">
        <w:trPr>
          <w:trHeight w:val="20"/>
        </w:trPr>
        <w:tc>
          <w:tcPr>
            <w:tcW w:w="14305" w:type="dxa"/>
            <w:gridSpan w:val="4"/>
            <w:shd w:val="clear" w:color="auto" w:fill="F4B083" w:themeFill="accent2" w:themeFillTint="99"/>
          </w:tcPr>
          <w:p w14:paraId="4A3D881B" w14:textId="7F5BA1D2" w:rsidR="00225CF5" w:rsidRPr="00FA0A88" w:rsidRDefault="00225CF5" w:rsidP="00225CF5">
            <w:pPr>
              <w:keepLines/>
              <w:widowControl w:val="0"/>
              <w:rPr>
                <w:rFonts w:cstheme="minorHAnsi"/>
                <w:sz w:val="20"/>
                <w:szCs w:val="20"/>
              </w:rPr>
            </w:pPr>
            <w:r w:rsidRPr="00FA0A88">
              <w:rPr>
                <w:rFonts w:cstheme="minorHAnsi"/>
                <w:b/>
                <w:sz w:val="20"/>
                <w:szCs w:val="20"/>
              </w:rPr>
              <w:t>ESS 5:  LAND ACQUISITION, RESTRICTIONS ON LAND USE AND INVOLUNTARY RESETTLEMENT</w:t>
            </w:r>
          </w:p>
        </w:tc>
      </w:tr>
      <w:tr w:rsidR="00225CF5" w:rsidRPr="00FA0A88" w14:paraId="4945DB54" w14:textId="77777777" w:rsidTr="006E78D2">
        <w:trPr>
          <w:trHeight w:val="20"/>
        </w:trPr>
        <w:tc>
          <w:tcPr>
            <w:tcW w:w="715" w:type="dxa"/>
          </w:tcPr>
          <w:p w14:paraId="3DC90DDC" w14:textId="23EAF631" w:rsidR="00225CF5" w:rsidRPr="00FA0A88" w:rsidRDefault="00225CF5" w:rsidP="00225CF5">
            <w:pPr>
              <w:keepLines/>
              <w:widowControl w:val="0"/>
              <w:jc w:val="center"/>
              <w:rPr>
                <w:rFonts w:cstheme="minorHAnsi"/>
                <w:sz w:val="20"/>
                <w:szCs w:val="20"/>
              </w:rPr>
            </w:pPr>
            <w:r>
              <w:rPr>
                <w:rFonts w:cstheme="minorHAnsi"/>
                <w:sz w:val="20"/>
                <w:szCs w:val="20"/>
              </w:rPr>
              <w:t>5.1</w:t>
            </w:r>
          </w:p>
        </w:tc>
        <w:tc>
          <w:tcPr>
            <w:tcW w:w="6120" w:type="dxa"/>
          </w:tcPr>
          <w:p w14:paraId="6F021847" w14:textId="44E9CBAB" w:rsidR="00225CF5" w:rsidRPr="00717F24" w:rsidRDefault="00225CF5" w:rsidP="00225CF5">
            <w:pPr>
              <w:keepLines/>
              <w:widowControl w:val="0"/>
              <w:rPr>
                <w:rFonts w:cstheme="minorHAnsi"/>
                <w:b/>
                <w:color w:val="4472C4" w:themeColor="accent1"/>
                <w:sz w:val="20"/>
                <w:szCs w:val="20"/>
              </w:rPr>
            </w:pPr>
            <w:r>
              <w:rPr>
                <w:rFonts w:cstheme="minorHAnsi"/>
                <w:b/>
                <w:color w:val="4472C4" w:themeColor="accent1"/>
                <w:sz w:val="20"/>
                <w:szCs w:val="20"/>
              </w:rPr>
              <w:t>RESETTLEMENT POLICY FRAMEWORK</w:t>
            </w:r>
            <w:r w:rsidR="007B04D4">
              <w:rPr>
                <w:rFonts w:cstheme="minorHAnsi"/>
                <w:b/>
                <w:color w:val="4472C4" w:themeColor="accent1"/>
                <w:sz w:val="20"/>
                <w:szCs w:val="20"/>
              </w:rPr>
              <w:t xml:space="preserve"> AND PROCESS FRAMEWORK</w:t>
            </w:r>
          </w:p>
          <w:p w14:paraId="3E6A521B" w14:textId="77777777" w:rsidR="00225CF5" w:rsidRDefault="00225CF5" w:rsidP="00225CF5">
            <w:pPr>
              <w:keepLines/>
              <w:widowControl w:val="0"/>
              <w:rPr>
                <w:rFonts w:eastAsia="Calibri" w:cstheme="minorHAnsi"/>
                <w:color w:val="2E74B5" w:themeColor="accent5" w:themeShade="BF"/>
                <w:sz w:val="20"/>
                <w:szCs w:val="20"/>
                <w:lang w:val="en-GB"/>
              </w:rPr>
            </w:pPr>
          </w:p>
          <w:p w14:paraId="708AC4B8" w14:textId="24DB2130" w:rsidR="00980788" w:rsidRDefault="00980788" w:rsidP="00980788">
            <w:pPr>
              <w:keepLines/>
              <w:widowControl w:val="0"/>
              <w:rPr>
                <w:rFonts w:cstheme="minorHAnsi"/>
                <w:sz w:val="20"/>
                <w:szCs w:val="20"/>
              </w:rPr>
            </w:pPr>
            <w:r>
              <w:rPr>
                <w:rFonts w:cstheme="minorHAnsi"/>
                <w:sz w:val="20"/>
                <w:szCs w:val="20"/>
              </w:rPr>
              <w:t xml:space="preserve">Adopt and implement a Resettlement Policy Framework (RPF) </w:t>
            </w:r>
            <w:r w:rsidR="007B04D4">
              <w:rPr>
                <w:rFonts w:cstheme="minorHAnsi"/>
                <w:sz w:val="20"/>
                <w:szCs w:val="20"/>
              </w:rPr>
              <w:t xml:space="preserve">and a Process Framework (PF) </w:t>
            </w:r>
            <w:r>
              <w:rPr>
                <w:rFonts w:cstheme="minorHAnsi"/>
                <w:sz w:val="20"/>
                <w:szCs w:val="20"/>
              </w:rPr>
              <w:t>for the Project, consistent with ESS5.</w:t>
            </w:r>
          </w:p>
          <w:p w14:paraId="6525915A" w14:textId="2A370C30" w:rsidR="00225CF5" w:rsidRPr="00FC0D78" w:rsidRDefault="00225CF5" w:rsidP="00225CF5">
            <w:pPr>
              <w:keepLines/>
              <w:widowControl w:val="0"/>
              <w:rPr>
                <w:rFonts w:cstheme="minorHAnsi"/>
                <w:b/>
                <w:color w:val="4472C4" w:themeColor="accent1"/>
                <w:sz w:val="20"/>
                <w:szCs w:val="20"/>
              </w:rPr>
            </w:pPr>
          </w:p>
        </w:tc>
        <w:tc>
          <w:tcPr>
            <w:tcW w:w="3780" w:type="dxa"/>
          </w:tcPr>
          <w:p w14:paraId="0A83B614" w14:textId="2D4C8ED0" w:rsidR="008358DF" w:rsidRDefault="006555CD" w:rsidP="008358DF">
            <w:pPr>
              <w:keepLines/>
              <w:widowControl w:val="0"/>
              <w:rPr>
                <w:rFonts w:cstheme="minorHAnsi"/>
                <w:sz w:val="20"/>
                <w:szCs w:val="20"/>
              </w:rPr>
            </w:pPr>
            <w:r>
              <w:rPr>
                <w:rFonts w:cstheme="minorHAnsi"/>
                <w:sz w:val="20"/>
                <w:szCs w:val="20"/>
              </w:rPr>
              <w:t xml:space="preserve">The </w:t>
            </w:r>
            <w:r w:rsidR="008358DF">
              <w:rPr>
                <w:sz w:val="20"/>
                <w:szCs w:val="20"/>
              </w:rPr>
              <w:t>RPF</w:t>
            </w:r>
            <w:r w:rsidR="00B94E3B">
              <w:rPr>
                <w:sz w:val="20"/>
                <w:szCs w:val="20"/>
              </w:rPr>
              <w:t xml:space="preserve"> was ad</w:t>
            </w:r>
            <w:r w:rsidR="00231AB2">
              <w:rPr>
                <w:sz w:val="20"/>
                <w:szCs w:val="20"/>
              </w:rPr>
              <w:t>o</w:t>
            </w:r>
            <w:r w:rsidR="00B94E3B">
              <w:rPr>
                <w:sz w:val="20"/>
                <w:szCs w:val="20"/>
              </w:rPr>
              <w:t xml:space="preserve">pted </w:t>
            </w:r>
            <w:r w:rsidR="00231AB2">
              <w:rPr>
                <w:sz w:val="20"/>
                <w:szCs w:val="20"/>
              </w:rPr>
              <w:t xml:space="preserve">prior to project appraisal </w:t>
            </w:r>
            <w:r w:rsidR="005724E8">
              <w:rPr>
                <w:sz w:val="20"/>
                <w:szCs w:val="20"/>
              </w:rPr>
              <w:t xml:space="preserve">and </w:t>
            </w:r>
            <w:r w:rsidR="001F3149">
              <w:rPr>
                <w:sz w:val="20"/>
                <w:szCs w:val="20"/>
              </w:rPr>
              <w:t>sh</w:t>
            </w:r>
            <w:r w:rsidR="005724E8">
              <w:rPr>
                <w:sz w:val="20"/>
                <w:szCs w:val="20"/>
              </w:rPr>
              <w:t xml:space="preserve">all </w:t>
            </w:r>
            <w:r w:rsidR="001E774D">
              <w:rPr>
                <w:rFonts w:cstheme="minorHAnsi"/>
                <w:sz w:val="20"/>
                <w:szCs w:val="20"/>
              </w:rPr>
              <w:t>implement</w:t>
            </w:r>
            <w:r w:rsidR="008358DF">
              <w:rPr>
                <w:rFonts w:cstheme="minorHAnsi"/>
                <w:sz w:val="20"/>
                <w:szCs w:val="20"/>
              </w:rPr>
              <w:t xml:space="preserve"> throughout Project implementation.</w:t>
            </w:r>
          </w:p>
          <w:p w14:paraId="6D462121" w14:textId="6A3252CF" w:rsidR="00225CF5" w:rsidRPr="00FA0A88" w:rsidRDefault="00B52F59" w:rsidP="00225CF5">
            <w:pPr>
              <w:keepLines/>
              <w:widowControl w:val="0"/>
              <w:rPr>
                <w:rFonts w:cstheme="minorHAnsi"/>
                <w:i/>
                <w:sz w:val="20"/>
                <w:szCs w:val="20"/>
              </w:rPr>
            </w:pPr>
            <w:r>
              <w:rPr>
                <w:sz w:val="20"/>
                <w:szCs w:val="20"/>
              </w:rPr>
              <w:t xml:space="preserve">The </w:t>
            </w:r>
            <w:r w:rsidR="005724E8" w:rsidRPr="001E774D">
              <w:rPr>
                <w:sz w:val="20"/>
                <w:szCs w:val="20"/>
              </w:rPr>
              <w:t>PF</w:t>
            </w:r>
            <w:r w:rsidR="005724E8">
              <w:rPr>
                <w:sz w:val="20"/>
                <w:szCs w:val="20"/>
              </w:rPr>
              <w:t xml:space="preserve"> </w:t>
            </w:r>
            <w:r w:rsidR="000302ED">
              <w:rPr>
                <w:sz w:val="20"/>
                <w:szCs w:val="20"/>
              </w:rPr>
              <w:t xml:space="preserve">shall be adopted for each project area </w:t>
            </w:r>
            <w:r w:rsidR="00F80F8F">
              <w:rPr>
                <w:sz w:val="20"/>
                <w:szCs w:val="20"/>
              </w:rPr>
              <w:t>subject to restrictions</w:t>
            </w:r>
            <w:r w:rsidR="00D72E81">
              <w:rPr>
                <w:sz w:val="20"/>
                <w:szCs w:val="20"/>
              </w:rPr>
              <w:t xml:space="preserve"> during project implementation and shall before </w:t>
            </w:r>
            <w:r w:rsidR="00DE0928">
              <w:rPr>
                <w:sz w:val="20"/>
                <w:szCs w:val="20"/>
              </w:rPr>
              <w:t xml:space="preserve">the starting of works. </w:t>
            </w:r>
            <w:r w:rsidR="00D72E81">
              <w:rPr>
                <w:sz w:val="20"/>
                <w:szCs w:val="20"/>
              </w:rPr>
              <w:t xml:space="preserve"> </w:t>
            </w:r>
          </w:p>
        </w:tc>
        <w:tc>
          <w:tcPr>
            <w:tcW w:w="3690" w:type="dxa"/>
          </w:tcPr>
          <w:p w14:paraId="3671DD5C" w14:textId="0B85E610" w:rsidR="00225CF5" w:rsidRPr="00FA0A88" w:rsidRDefault="00225CF5" w:rsidP="00225CF5">
            <w:pPr>
              <w:keepLines/>
              <w:widowControl w:val="0"/>
              <w:rPr>
                <w:rFonts w:cstheme="minorHAnsi"/>
                <w:sz w:val="20"/>
                <w:szCs w:val="20"/>
              </w:rPr>
            </w:pPr>
            <w:r>
              <w:rPr>
                <w:rFonts w:cstheme="minorHAnsi"/>
                <w:sz w:val="20"/>
                <w:szCs w:val="20"/>
              </w:rPr>
              <w:t>Both PIUs (MEDD and MPEM)</w:t>
            </w:r>
          </w:p>
        </w:tc>
      </w:tr>
      <w:tr w:rsidR="00225CF5" w:rsidRPr="00FA0A88" w14:paraId="02026CF7" w14:textId="77777777" w:rsidTr="006E78D2">
        <w:trPr>
          <w:trHeight w:val="20"/>
        </w:trPr>
        <w:tc>
          <w:tcPr>
            <w:tcW w:w="715" w:type="dxa"/>
          </w:tcPr>
          <w:p w14:paraId="5347CBC7" w14:textId="70AE1772" w:rsidR="00225CF5" w:rsidRPr="00FA0A88" w:rsidRDefault="00225CF5" w:rsidP="00225CF5">
            <w:pPr>
              <w:keepLines/>
              <w:widowControl w:val="0"/>
              <w:jc w:val="center"/>
              <w:rPr>
                <w:rFonts w:cstheme="minorHAnsi"/>
                <w:sz w:val="20"/>
                <w:szCs w:val="20"/>
              </w:rPr>
            </w:pPr>
            <w:r w:rsidRPr="00FA0A88">
              <w:rPr>
                <w:rFonts w:cstheme="minorHAnsi"/>
                <w:sz w:val="20"/>
                <w:szCs w:val="20"/>
              </w:rPr>
              <w:t>5.</w:t>
            </w:r>
            <w:r>
              <w:rPr>
                <w:rFonts w:cstheme="minorHAnsi"/>
                <w:sz w:val="20"/>
                <w:szCs w:val="20"/>
              </w:rPr>
              <w:t>2</w:t>
            </w:r>
          </w:p>
        </w:tc>
        <w:tc>
          <w:tcPr>
            <w:tcW w:w="6120" w:type="dxa"/>
          </w:tcPr>
          <w:p w14:paraId="7D2AFCE8" w14:textId="60C98922" w:rsidR="00225CF5" w:rsidRDefault="00225CF5" w:rsidP="00225CF5">
            <w:pPr>
              <w:keepLines/>
              <w:widowControl w:val="0"/>
              <w:rPr>
                <w:rFonts w:cstheme="minorHAnsi"/>
                <w:b/>
                <w:color w:val="4472C4" w:themeColor="accent1"/>
                <w:sz w:val="20"/>
                <w:szCs w:val="20"/>
              </w:rPr>
            </w:pPr>
            <w:r w:rsidRPr="00FC0D78">
              <w:rPr>
                <w:rFonts w:cstheme="minorHAnsi"/>
                <w:b/>
                <w:color w:val="4472C4" w:themeColor="accent1"/>
                <w:sz w:val="20"/>
                <w:szCs w:val="20"/>
              </w:rPr>
              <w:t>RESETTLEMENT PLANS</w:t>
            </w:r>
          </w:p>
          <w:p w14:paraId="00498D7A" w14:textId="77777777" w:rsidR="00225CF5" w:rsidRDefault="00225CF5" w:rsidP="00225CF5">
            <w:pPr>
              <w:keepLines/>
              <w:widowControl w:val="0"/>
              <w:rPr>
                <w:rFonts w:cstheme="minorHAnsi"/>
                <w:b/>
                <w:color w:val="4472C4" w:themeColor="accent1"/>
                <w:sz w:val="20"/>
                <w:szCs w:val="20"/>
              </w:rPr>
            </w:pPr>
          </w:p>
          <w:p w14:paraId="046162E5" w14:textId="1CC33094" w:rsidR="00225CF5" w:rsidRPr="00FA0A88" w:rsidRDefault="00853F6B" w:rsidP="00225CF5">
            <w:pPr>
              <w:keepLines/>
              <w:widowControl w:val="0"/>
              <w:rPr>
                <w:rFonts w:cstheme="minorHAnsi"/>
                <w:b/>
                <w:color w:val="5B9BD5" w:themeColor="accent5"/>
                <w:sz w:val="20"/>
                <w:szCs w:val="20"/>
              </w:rPr>
            </w:pPr>
            <w:r>
              <w:rPr>
                <w:rFonts w:cstheme="minorHAnsi"/>
                <w:sz w:val="20"/>
                <w:szCs w:val="20"/>
              </w:rPr>
              <w:t>Adopt and implement a resettlement action plan (RAP) for each activity under the Project for which the RPF requires such RAP, [as set out in the RPF,</w:t>
            </w:r>
            <w:r w:rsidR="00BD5CC4">
              <w:rPr>
                <w:rFonts w:cstheme="minorHAnsi"/>
                <w:sz w:val="20"/>
                <w:szCs w:val="20"/>
              </w:rPr>
              <w:t xml:space="preserve"> </w:t>
            </w:r>
            <w:r>
              <w:rPr>
                <w:rFonts w:cstheme="minorHAnsi"/>
                <w:sz w:val="20"/>
                <w:szCs w:val="20"/>
              </w:rPr>
              <w:t>and consistent with ESS5.</w:t>
            </w:r>
          </w:p>
        </w:tc>
        <w:tc>
          <w:tcPr>
            <w:tcW w:w="3780" w:type="dxa"/>
          </w:tcPr>
          <w:p w14:paraId="271B9740" w14:textId="1C136F68" w:rsidR="00225CF5" w:rsidRPr="003C02DB" w:rsidRDefault="00FF4C5C" w:rsidP="00225CF5">
            <w:pPr>
              <w:keepLines/>
              <w:widowControl w:val="0"/>
              <w:rPr>
                <w:rFonts w:cstheme="minorHAnsi"/>
                <w:iCs/>
                <w:sz w:val="20"/>
                <w:szCs w:val="20"/>
              </w:rPr>
            </w:pPr>
            <w:r>
              <w:rPr>
                <w:rFonts w:cstheme="minorHAnsi"/>
                <w:iCs/>
                <w:sz w:val="20"/>
                <w:szCs w:val="20"/>
              </w:rPr>
              <w:t>Adopt and implement the respective RAP, including ensuring that before taking possession of the land and related assets, full compensation has been provided and displaced people have been resettled and moving allowances have been provided.</w:t>
            </w:r>
          </w:p>
        </w:tc>
        <w:tc>
          <w:tcPr>
            <w:tcW w:w="3690" w:type="dxa"/>
          </w:tcPr>
          <w:p w14:paraId="68864498" w14:textId="3F645569" w:rsidR="00225CF5" w:rsidRPr="00FA0A88" w:rsidRDefault="00225CF5" w:rsidP="00225CF5">
            <w:pPr>
              <w:keepLines/>
              <w:widowControl w:val="0"/>
              <w:rPr>
                <w:rFonts w:cstheme="minorHAnsi"/>
                <w:sz w:val="20"/>
                <w:szCs w:val="20"/>
              </w:rPr>
            </w:pPr>
            <w:r>
              <w:rPr>
                <w:rFonts w:cstheme="minorHAnsi"/>
                <w:sz w:val="20"/>
                <w:szCs w:val="20"/>
              </w:rPr>
              <w:t>Both PIUs (MEDD and MPEM)</w:t>
            </w:r>
          </w:p>
        </w:tc>
      </w:tr>
      <w:tr w:rsidR="002D7AE9" w:rsidRPr="00FA0A88" w14:paraId="46513CB7" w14:textId="77777777" w:rsidTr="006E78D2">
        <w:trPr>
          <w:trHeight w:val="20"/>
        </w:trPr>
        <w:tc>
          <w:tcPr>
            <w:tcW w:w="715" w:type="dxa"/>
          </w:tcPr>
          <w:p w14:paraId="2C7FDBD9" w14:textId="37FCB066" w:rsidR="002D7AE9" w:rsidRPr="00FA0A88" w:rsidRDefault="002D7AE9" w:rsidP="002D7AE9">
            <w:pPr>
              <w:keepLines/>
              <w:widowControl w:val="0"/>
              <w:jc w:val="center"/>
              <w:rPr>
                <w:rFonts w:cstheme="minorHAnsi"/>
                <w:sz w:val="20"/>
                <w:szCs w:val="20"/>
              </w:rPr>
            </w:pPr>
            <w:r>
              <w:rPr>
                <w:rFonts w:cstheme="minorHAnsi"/>
                <w:sz w:val="20"/>
                <w:szCs w:val="20"/>
              </w:rPr>
              <w:t>5.4</w:t>
            </w:r>
          </w:p>
        </w:tc>
        <w:tc>
          <w:tcPr>
            <w:tcW w:w="6120" w:type="dxa"/>
          </w:tcPr>
          <w:p w14:paraId="2AFB95BF" w14:textId="77777777" w:rsidR="002D7AE9" w:rsidRDefault="002D7AE9" w:rsidP="002D7AE9">
            <w:pPr>
              <w:keepLines/>
              <w:widowControl w:val="0"/>
              <w:rPr>
                <w:rFonts w:cstheme="minorHAnsi"/>
                <w:b/>
                <w:color w:val="4472C4" w:themeColor="accent1"/>
                <w:sz w:val="20"/>
                <w:szCs w:val="20"/>
              </w:rPr>
            </w:pPr>
            <w:r w:rsidRPr="00FC0D78">
              <w:rPr>
                <w:rFonts w:cstheme="minorHAnsi"/>
                <w:b/>
                <w:color w:val="4472C4" w:themeColor="accent1"/>
                <w:sz w:val="20"/>
                <w:szCs w:val="20"/>
              </w:rPr>
              <w:t>GRIEVANCE MECHANISM</w:t>
            </w:r>
          </w:p>
          <w:p w14:paraId="10AC9476" w14:textId="77777777" w:rsidR="002D7AE9" w:rsidRPr="00B20644" w:rsidRDefault="002D7AE9" w:rsidP="002D7AE9">
            <w:pPr>
              <w:keepLines/>
              <w:widowControl w:val="0"/>
              <w:rPr>
                <w:rFonts w:cstheme="minorHAnsi"/>
                <w:b/>
                <w:sz w:val="20"/>
                <w:szCs w:val="20"/>
              </w:rPr>
            </w:pPr>
          </w:p>
          <w:p w14:paraId="4021D4CC" w14:textId="1E4DD433" w:rsidR="002D7AE9" w:rsidRPr="00FC0D78" w:rsidRDefault="002D7AE9" w:rsidP="002D7AE9">
            <w:pPr>
              <w:keepLines/>
              <w:widowControl w:val="0"/>
              <w:rPr>
                <w:rFonts w:cstheme="minorHAnsi"/>
                <w:b/>
                <w:color w:val="4472C4" w:themeColor="accent1"/>
                <w:sz w:val="20"/>
                <w:szCs w:val="20"/>
              </w:rPr>
            </w:pPr>
            <w:r w:rsidRPr="00B20644">
              <w:rPr>
                <w:rFonts w:cstheme="minorHAnsi"/>
                <w:bCs/>
                <w:kern w:val="28"/>
                <w:sz w:val="20"/>
                <w:szCs w:val="20"/>
              </w:rPr>
              <w:t xml:space="preserve">The Recipient shall publicize and </w:t>
            </w:r>
            <w:r>
              <w:rPr>
                <w:rFonts w:cstheme="minorHAnsi"/>
                <w:bCs/>
                <w:kern w:val="28"/>
                <w:sz w:val="20"/>
                <w:szCs w:val="20"/>
              </w:rPr>
              <w:t>implement</w:t>
            </w:r>
            <w:r w:rsidRPr="00B20644">
              <w:rPr>
                <w:rFonts w:cstheme="minorHAnsi"/>
                <w:bCs/>
                <w:kern w:val="28"/>
                <w:sz w:val="20"/>
                <w:szCs w:val="20"/>
              </w:rPr>
              <w:t xml:space="preserve"> the </w:t>
            </w:r>
            <w:r>
              <w:rPr>
                <w:rFonts w:cstheme="minorHAnsi"/>
                <w:bCs/>
                <w:kern w:val="28"/>
                <w:sz w:val="20"/>
                <w:szCs w:val="20"/>
              </w:rPr>
              <w:t>P</w:t>
            </w:r>
            <w:r w:rsidRPr="00B20644">
              <w:rPr>
                <w:rFonts w:cstheme="minorHAnsi"/>
                <w:bCs/>
                <w:kern w:val="28"/>
                <w:sz w:val="20"/>
                <w:szCs w:val="20"/>
              </w:rPr>
              <w:t xml:space="preserve">roject's grievance mechanism and make it accessible to affected persons in accordance with the provisions of the </w:t>
            </w:r>
            <w:r>
              <w:rPr>
                <w:rFonts w:cstheme="minorHAnsi"/>
                <w:bCs/>
                <w:kern w:val="28"/>
                <w:sz w:val="20"/>
                <w:szCs w:val="20"/>
              </w:rPr>
              <w:t xml:space="preserve">RPF, </w:t>
            </w:r>
            <w:r w:rsidRPr="00B20644">
              <w:rPr>
                <w:rFonts w:cstheme="minorHAnsi"/>
                <w:bCs/>
                <w:kern w:val="28"/>
                <w:sz w:val="20"/>
                <w:szCs w:val="20"/>
              </w:rPr>
              <w:t>RAPs</w:t>
            </w:r>
            <w:r>
              <w:rPr>
                <w:rFonts w:cstheme="minorHAnsi"/>
                <w:bCs/>
                <w:kern w:val="28"/>
                <w:sz w:val="20"/>
                <w:szCs w:val="20"/>
              </w:rPr>
              <w:t>,</w:t>
            </w:r>
            <w:r w:rsidRPr="00B20644">
              <w:rPr>
                <w:rFonts w:cstheme="minorHAnsi"/>
                <w:bCs/>
                <w:kern w:val="28"/>
                <w:sz w:val="20"/>
                <w:szCs w:val="20"/>
              </w:rPr>
              <w:t xml:space="preserve"> and FCs. </w:t>
            </w:r>
          </w:p>
        </w:tc>
        <w:tc>
          <w:tcPr>
            <w:tcW w:w="3780" w:type="dxa"/>
          </w:tcPr>
          <w:p w14:paraId="634E9CD4" w14:textId="77777777" w:rsidR="002D7AE9" w:rsidRPr="00C7318B" w:rsidRDefault="002D7AE9" w:rsidP="002D7AE9">
            <w:pPr>
              <w:keepLines/>
              <w:widowControl w:val="0"/>
              <w:rPr>
                <w:rFonts w:cstheme="minorHAnsi"/>
                <w:iCs/>
                <w:sz w:val="20"/>
                <w:szCs w:val="20"/>
              </w:rPr>
            </w:pPr>
          </w:p>
          <w:p w14:paraId="6CED5C17" w14:textId="59E36F1E" w:rsidR="002D7AE9" w:rsidRPr="00C7318B" w:rsidRDefault="002D7AE9" w:rsidP="002D7AE9">
            <w:pPr>
              <w:keepLines/>
              <w:widowControl w:val="0"/>
              <w:rPr>
                <w:rFonts w:cstheme="minorHAnsi"/>
                <w:iCs/>
                <w:sz w:val="20"/>
                <w:szCs w:val="20"/>
              </w:rPr>
            </w:pPr>
            <w:r w:rsidRPr="00C7318B">
              <w:rPr>
                <w:rFonts w:cstheme="minorHAnsi"/>
                <w:iCs/>
                <w:sz w:val="20"/>
                <w:szCs w:val="20"/>
              </w:rPr>
              <w:t>Before activities start and throughout project implementation</w:t>
            </w:r>
          </w:p>
        </w:tc>
        <w:tc>
          <w:tcPr>
            <w:tcW w:w="3690" w:type="dxa"/>
          </w:tcPr>
          <w:p w14:paraId="68F2D138" w14:textId="052AC6A4" w:rsidR="002D7AE9" w:rsidRDefault="002D7AE9" w:rsidP="002D7AE9">
            <w:pPr>
              <w:keepLines/>
              <w:widowControl w:val="0"/>
              <w:rPr>
                <w:rFonts w:cstheme="minorHAnsi"/>
                <w:sz w:val="20"/>
                <w:szCs w:val="20"/>
              </w:rPr>
            </w:pPr>
            <w:r>
              <w:rPr>
                <w:rFonts w:cstheme="minorHAnsi"/>
                <w:sz w:val="20"/>
                <w:szCs w:val="20"/>
              </w:rPr>
              <w:t>Both PIUs (MEDD and MPEM)</w:t>
            </w:r>
          </w:p>
        </w:tc>
      </w:tr>
      <w:tr w:rsidR="00832E23" w:rsidRPr="00FA0A88" w14:paraId="3833113E" w14:textId="77777777" w:rsidTr="006E78D2">
        <w:trPr>
          <w:trHeight w:val="20"/>
        </w:trPr>
        <w:tc>
          <w:tcPr>
            <w:tcW w:w="715" w:type="dxa"/>
          </w:tcPr>
          <w:p w14:paraId="08A29BB4" w14:textId="2AD2631F" w:rsidR="00832E23" w:rsidRPr="00FA0A88" w:rsidRDefault="00832E23" w:rsidP="00832E23">
            <w:pPr>
              <w:keepLines/>
              <w:widowControl w:val="0"/>
              <w:jc w:val="center"/>
              <w:rPr>
                <w:rFonts w:cstheme="minorHAnsi"/>
                <w:sz w:val="20"/>
                <w:szCs w:val="20"/>
              </w:rPr>
            </w:pPr>
          </w:p>
        </w:tc>
        <w:tc>
          <w:tcPr>
            <w:tcW w:w="6120" w:type="dxa"/>
          </w:tcPr>
          <w:p w14:paraId="613BF3D9" w14:textId="7FC9BFD8" w:rsidR="00832E23" w:rsidRPr="00FC0D78" w:rsidRDefault="00832E23" w:rsidP="00832E23">
            <w:pPr>
              <w:keepLines/>
              <w:widowControl w:val="0"/>
              <w:rPr>
                <w:rFonts w:cstheme="minorHAnsi"/>
                <w:b/>
                <w:color w:val="4472C4" w:themeColor="accent1"/>
                <w:sz w:val="20"/>
                <w:szCs w:val="20"/>
              </w:rPr>
            </w:pPr>
          </w:p>
        </w:tc>
        <w:tc>
          <w:tcPr>
            <w:tcW w:w="3780" w:type="dxa"/>
          </w:tcPr>
          <w:p w14:paraId="5406B328" w14:textId="726AF9EC" w:rsidR="00832E23" w:rsidRPr="00C7318B" w:rsidRDefault="00832E23" w:rsidP="00832E23">
            <w:pPr>
              <w:keepLines/>
              <w:widowControl w:val="0"/>
              <w:rPr>
                <w:rFonts w:cstheme="minorHAnsi"/>
                <w:iCs/>
                <w:sz w:val="20"/>
                <w:szCs w:val="20"/>
              </w:rPr>
            </w:pPr>
          </w:p>
        </w:tc>
        <w:tc>
          <w:tcPr>
            <w:tcW w:w="3690" w:type="dxa"/>
          </w:tcPr>
          <w:p w14:paraId="2013F1E1" w14:textId="3EBF65D1" w:rsidR="00832E23" w:rsidRDefault="00832E23" w:rsidP="00832E23">
            <w:pPr>
              <w:keepLines/>
              <w:widowControl w:val="0"/>
              <w:rPr>
                <w:rFonts w:cstheme="minorHAnsi"/>
                <w:sz w:val="20"/>
                <w:szCs w:val="20"/>
              </w:rPr>
            </w:pPr>
          </w:p>
        </w:tc>
      </w:tr>
      <w:tr w:rsidR="00225CF5" w:rsidRPr="00FA0A88" w14:paraId="6153E86C" w14:textId="77777777" w:rsidTr="006E78D2">
        <w:trPr>
          <w:trHeight w:val="20"/>
        </w:trPr>
        <w:tc>
          <w:tcPr>
            <w:tcW w:w="14305" w:type="dxa"/>
            <w:gridSpan w:val="4"/>
            <w:shd w:val="clear" w:color="auto" w:fill="F4B083" w:themeFill="accent2" w:themeFillTint="99"/>
          </w:tcPr>
          <w:p w14:paraId="14D8EEF5" w14:textId="440F9DF1" w:rsidR="00225CF5" w:rsidRPr="00FA0A88" w:rsidRDefault="00225CF5" w:rsidP="00225CF5">
            <w:pPr>
              <w:keepLines/>
              <w:widowControl w:val="0"/>
              <w:rPr>
                <w:rFonts w:cstheme="minorHAnsi"/>
                <w:sz w:val="20"/>
                <w:szCs w:val="20"/>
              </w:rPr>
            </w:pPr>
            <w:r w:rsidRPr="00FA0A88">
              <w:rPr>
                <w:rFonts w:cstheme="minorHAnsi"/>
                <w:b/>
                <w:sz w:val="20"/>
                <w:szCs w:val="20"/>
              </w:rPr>
              <w:t>ESS 6:  BIODIVERSITY CONSERVATION AND SUSTAINABLE MANAGEMENT OF LIVING NATURAL RESOURCES</w:t>
            </w:r>
          </w:p>
        </w:tc>
      </w:tr>
      <w:tr w:rsidR="00225CF5" w:rsidRPr="00FA0A88" w14:paraId="4740F1E4" w14:textId="77777777" w:rsidTr="006E78D2">
        <w:trPr>
          <w:trHeight w:val="20"/>
        </w:trPr>
        <w:tc>
          <w:tcPr>
            <w:tcW w:w="715" w:type="dxa"/>
          </w:tcPr>
          <w:p w14:paraId="48153900" w14:textId="74536634" w:rsidR="00225CF5" w:rsidRPr="00FA0A88" w:rsidRDefault="00225CF5" w:rsidP="00225CF5">
            <w:pPr>
              <w:keepLines/>
              <w:widowControl w:val="0"/>
              <w:jc w:val="center"/>
              <w:rPr>
                <w:rFonts w:cstheme="minorHAnsi"/>
                <w:sz w:val="20"/>
                <w:szCs w:val="20"/>
              </w:rPr>
            </w:pPr>
            <w:r>
              <w:rPr>
                <w:rFonts w:cstheme="minorHAnsi"/>
                <w:sz w:val="20"/>
                <w:szCs w:val="20"/>
              </w:rPr>
              <w:t>6.1</w:t>
            </w:r>
          </w:p>
        </w:tc>
        <w:tc>
          <w:tcPr>
            <w:tcW w:w="6120" w:type="dxa"/>
          </w:tcPr>
          <w:p w14:paraId="5512F82E" w14:textId="77777777" w:rsidR="00225CF5" w:rsidRPr="000566D6" w:rsidRDefault="00225CF5" w:rsidP="00225CF5">
            <w:pPr>
              <w:rPr>
                <w:rFonts w:cstheme="minorHAnsi"/>
                <w:b/>
                <w:color w:val="4472C4" w:themeColor="accent1"/>
                <w:sz w:val="20"/>
                <w:szCs w:val="20"/>
              </w:rPr>
            </w:pPr>
            <w:r w:rsidRPr="000566D6">
              <w:rPr>
                <w:rFonts w:cstheme="minorHAnsi"/>
                <w:b/>
                <w:color w:val="4472C4" w:themeColor="accent1"/>
                <w:sz w:val="20"/>
                <w:szCs w:val="20"/>
              </w:rPr>
              <w:t xml:space="preserve">BIODIVERSITY RISKS AND IMPACTS </w:t>
            </w:r>
          </w:p>
          <w:p w14:paraId="09865FAC" w14:textId="456CA89C" w:rsidR="00225CF5" w:rsidRPr="00180193" w:rsidRDefault="00225CF5" w:rsidP="00225CF5"/>
          <w:p w14:paraId="6AC690FB" w14:textId="77777777" w:rsidR="00225CF5" w:rsidRDefault="00225CF5" w:rsidP="00225CF5">
            <w:pPr>
              <w:keepLines/>
              <w:widowControl w:val="0"/>
              <w:rPr>
                <w:sz w:val="20"/>
                <w:szCs w:val="20"/>
              </w:rPr>
            </w:pPr>
            <w:r w:rsidRPr="000B226E">
              <w:rPr>
                <w:sz w:val="20"/>
                <w:szCs w:val="20"/>
              </w:rPr>
              <w:t>Ensure that E&amp;S studies (</w:t>
            </w:r>
            <w:r>
              <w:rPr>
                <w:sz w:val="20"/>
                <w:szCs w:val="20"/>
              </w:rPr>
              <w:t xml:space="preserve">i.e., ESMF, </w:t>
            </w:r>
            <w:r w:rsidRPr="000B226E">
              <w:rPr>
                <w:sz w:val="20"/>
                <w:szCs w:val="20"/>
              </w:rPr>
              <w:t xml:space="preserve">ESIA) include measures and actions to manage risks and impacts on biodiversity, proportional to the level of risk. </w:t>
            </w:r>
          </w:p>
          <w:p w14:paraId="2AFE14F6" w14:textId="77777777" w:rsidR="00187BA0" w:rsidRDefault="00187BA0" w:rsidP="00225CF5">
            <w:pPr>
              <w:keepLines/>
              <w:widowControl w:val="0"/>
              <w:rPr>
                <w:sz w:val="20"/>
                <w:szCs w:val="20"/>
              </w:rPr>
            </w:pPr>
          </w:p>
          <w:p w14:paraId="71388492" w14:textId="78F903C8" w:rsidR="00225CF5" w:rsidRPr="00FA0A88" w:rsidRDefault="00225CF5" w:rsidP="00225CF5">
            <w:pPr>
              <w:keepLines/>
              <w:widowControl w:val="0"/>
              <w:rPr>
                <w:rFonts w:cstheme="minorHAnsi"/>
                <w:b/>
                <w:color w:val="5B9BD5" w:themeColor="accent5"/>
                <w:sz w:val="20"/>
                <w:szCs w:val="20"/>
              </w:rPr>
            </w:pPr>
            <w:r w:rsidRPr="00986140">
              <w:rPr>
                <w:sz w:val="20"/>
              </w:rPr>
              <w:lastRenderedPageBreak/>
              <w:t>Prepare and implement a Biodiversity Management Plan (BMP), as necessary, consistent with ESS6.</w:t>
            </w:r>
          </w:p>
        </w:tc>
        <w:tc>
          <w:tcPr>
            <w:tcW w:w="3780" w:type="dxa"/>
          </w:tcPr>
          <w:p w14:paraId="1108DF0C" w14:textId="10123AAB" w:rsidR="00225CF5" w:rsidRDefault="00225CF5" w:rsidP="00225CF5">
            <w:pPr>
              <w:keepLines/>
              <w:widowControl w:val="0"/>
              <w:rPr>
                <w:rFonts w:cstheme="minorHAnsi"/>
                <w:sz w:val="20"/>
                <w:szCs w:val="20"/>
              </w:rPr>
            </w:pPr>
            <w:r>
              <w:rPr>
                <w:rFonts w:cstheme="minorHAnsi"/>
                <w:sz w:val="20"/>
                <w:szCs w:val="20"/>
              </w:rPr>
              <w:lastRenderedPageBreak/>
              <w:t>Through the preparation of E&amp;S instruments (i.e., ESMF, ESIA)</w:t>
            </w:r>
          </w:p>
          <w:p w14:paraId="06C4E093" w14:textId="77777777" w:rsidR="00225CF5" w:rsidRDefault="00225CF5" w:rsidP="00225CF5">
            <w:pPr>
              <w:keepLines/>
              <w:widowControl w:val="0"/>
              <w:rPr>
                <w:rFonts w:cstheme="minorHAnsi"/>
                <w:sz w:val="20"/>
                <w:szCs w:val="20"/>
              </w:rPr>
            </w:pPr>
          </w:p>
          <w:p w14:paraId="48EDCC3F" w14:textId="77777777" w:rsidR="00225CF5" w:rsidRDefault="00225CF5" w:rsidP="00225CF5">
            <w:pPr>
              <w:keepLines/>
              <w:widowControl w:val="0"/>
              <w:rPr>
                <w:rFonts w:cstheme="minorHAnsi"/>
                <w:sz w:val="20"/>
                <w:szCs w:val="20"/>
              </w:rPr>
            </w:pPr>
          </w:p>
          <w:p w14:paraId="45B194B6" w14:textId="77777777" w:rsidR="00225CF5" w:rsidRDefault="00225CF5" w:rsidP="00225CF5">
            <w:pPr>
              <w:keepLines/>
              <w:widowControl w:val="0"/>
              <w:rPr>
                <w:rFonts w:cstheme="minorHAnsi"/>
                <w:sz w:val="20"/>
                <w:szCs w:val="20"/>
              </w:rPr>
            </w:pPr>
          </w:p>
          <w:p w14:paraId="2B078B93" w14:textId="77777777" w:rsidR="00225CF5" w:rsidRDefault="00225CF5" w:rsidP="00225CF5">
            <w:pPr>
              <w:keepLines/>
              <w:widowControl w:val="0"/>
              <w:rPr>
                <w:rFonts w:cstheme="minorHAnsi"/>
                <w:sz w:val="20"/>
                <w:szCs w:val="20"/>
              </w:rPr>
            </w:pPr>
          </w:p>
          <w:p w14:paraId="2042D17F" w14:textId="466A1B03" w:rsidR="00225CF5" w:rsidRPr="00FA0A88" w:rsidRDefault="00225CF5" w:rsidP="00187BA0">
            <w:pPr>
              <w:keepLines/>
              <w:widowControl w:val="0"/>
              <w:rPr>
                <w:rFonts w:cstheme="minorHAnsi"/>
                <w:i/>
                <w:sz w:val="20"/>
                <w:szCs w:val="20"/>
              </w:rPr>
            </w:pPr>
            <w:r w:rsidRPr="00180193">
              <w:rPr>
                <w:sz w:val="20"/>
                <w:szCs w:val="20"/>
              </w:rPr>
              <w:lastRenderedPageBreak/>
              <w:t>Prepare</w:t>
            </w:r>
            <w:r>
              <w:rPr>
                <w:sz w:val="20"/>
                <w:szCs w:val="20"/>
              </w:rPr>
              <w:t xml:space="preserve"> </w:t>
            </w:r>
            <w:r w:rsidRPr="00180193">
              <w:rPr>
                <w:sz w:val="20"/>
                <w:szCs w:val="20"/>
              </w:rPr>
              <w:t>and implement a Biodiversity Management Plan (BMP)</w:t>
            </w:r>
            <w:r>
              <w:rPr>
                <w:rFonts w:cstheme="minorHAnsi"/>
                <w:sz w:val="20"/>
                <w:szCs w:val="20"/>
              </w:rPr>
              <w:t>, as necessary</w:t>
            </w:r>
            <w:r w:rsidRPr="00180193">
              <w:rPr>
                <w:sz w:val="20"/>
                <w:szCs w:val="20"/>
              </w:rPr>
              <w:t>, consistent with ESS6</w:t>
            </w:r>
            <w:r w:rsidR="00A05D4E">
              <w:rPr>
                <w:sz w:val="20"/>
                <w:szCs w:val="20"/>
              </w:rPr>
              <w:t xml:space="preserve">, </w:t>
            </w:r>
            <w:r w:rsidR="00187BA0" w:rsidRPr="00187BA0">
              <w:rPr>
                <w:sz w:val="20"/>
                <w:szCs w:val="20"/>
              </w:rPr>
              <w:t>before the start of activities in the areas concerned</w:t>
            </w:r>
            <w:r w:rsidR="00187BA0">
              <w:rPr>
                <w:sz w:val="20"/>
                <w:szCs w:val="20"/>
              </w:rPr>
              <w:t xml:space="preserve">, and to be </w:t>
            </w:r>
            <w:r w:rsidR="00187BA0" w:rsidRPr="00187BA0">
              <w:rPr>
                <w:sz w:val="20"/>
                <w:szCs w:val="20"/>
              </w:rPr>
              <w:t>monitored during the implementation of the Project.</w:t>
            </w:r>
          </w:p>
        </w:tc>
        <w:tc>
          <w:tcPr>
            <w:tcW w:w="3690" w:type="dxa"/>
          </w:tcPr>
          <w:p w14:paraId="3E6BC3BD" w14:textId="570DE463" w:rsidR="00225CF5" w:rsidRPr="00FA0A88" w:rsidRDefault="00225CF5" w:rsidP="00225CF5">
            <w:pPr>
              <w:keepLines/>
              <w:widowControl w:val="0"/>
              <w:rPr>
                <w:rFonts w:cstheme="minorHAnsi"/>
                <w:sz w:val="20"/>
                <w:szCs w:val="20"/>
              </w:rPr>
            </w:pPr>
            <w:r>
              <w:rPr>
                <w:rFonts w:cstheme="minorHAnsi"/>
                <w:sz w:val="20"/>
                <w:szCs w:val="20"/>
              </w:rPr>
              <w:lastRenderedPageBreak/>
              <w:t>Both PIUs (MEDD and MPEM)</w:t>
            </w:r>
          </w:p>
        </w:tc>
      </w:tr>
      <w:tr w:rsidR="00225CF5" w:rsidRPr="00FA0A88" w14:paraId="14A55887" w14:textId="77777777" w:rsidTr="006E78D2">
        <w:trPr>
          <w:trHeight w:val="20"/>
        </w:trPr>
        <w:tc>
          <w:tcPr>
            <w:tcW w:w="14305" w:type="dxa"/>
            <w:gridSpan w:val="4"/>
            <w:shd w:val="clear" w:color="auto" w:fill="F4B083" w:themeFill="accent2" w:themeFillTint="99"/>
          </w:tcPr>
          <w:p w14:paraId="272013D3" w14:textId="76B4DF4A" w:rsidR="00225CF5" w:rsidRPr="00FA0A88" w:rsidRDefault="00225CF5" w:rsidP="00225CF5">
            <w:pPr>
              <w:keepLines/>
              <w:widowControl w:val="0"/>
              <w:rPr>
                <w:rFonts w:cstheme="minorHAnsi"/>
                <w:sz w:val="20"/>
                <w:szCs w:val="20"/>
              </w:rPr>
            </w:pPr>
            <w:r w:rsidRPr="00FA0A88">
              <w:rPr>
                <w:rFonts w:cstheme="minorHAnsi"/>
                <w:b/>
                <w:sz w:val="20"/>
                <w:szCs w:val="20"/>
              </w:rPr>
              <w:t>ESS 7: INDIGENOUS PEOPLES/SUB-SAHARAN AFRICAN HISTORICALLY UNDERSERVED TRADITIONAL LOCAL COMMUNITIES</w:t>
            </w:r>
          </w:p>
        </w:tc>
      </w:tr>
      <w:tr w:rsidR="00225CF5" w:rsidRPr="00FA0A88" w14:paraId="6C65EC3E" w14:textId="77777777" w:rsidTr="00F634A0">
        <w:trPr>
          <w:trHeight w:val="20"/>
        </w:trPr>
        <w:tc>
          <w:tcPr>
            <w:tcW w:w="14305" w:type="dxa"/>
            <w:gridSpan w:val="4"/>
          </w:tcPr>
          <w:p w14:paraId="652C37CF" w14:textId="4D61233E" w:rsidR="00225CF5" w:rsidRPr="00FA0A88" w:rsidRDefault="00225CF5" w:rsidP="00225CF5">
            <w:pPr>
              <w:keepLines/>
              <w:widowControl w:val="0"/>
              <w:rPr>
                <w:rFonts w:cstheme="minorHAnsi"/>
                <w:sz w:val="20"/>
                <w:szCs w:val="20"/>
              </w:rPr>
            </w:pPr>
            <w:r>
              <w:rPr>
                <w:rFonts w:cstheme="minorHAnsi"/>
                <w:sz w:val="20"/>
                <w:szCs w:val="20"/>
              </w:rPr>
              <w:t>Not relevant to the Project</w:t>
            </w:r>
          </w:p>
        </w:tc>
      </w:tr>
      <w:tr w:rsidR="00225CF5" w:rsidRPr="00FA0A88" w14:paraId="057D85AB" w14:textId="77777777" w:rsidTr="006E78D2">
        <w:trPr>
          <w:trHeight w:val="20"/>
        </w:trPr>
        <w:tc>
          <w:tcPr>
            <w:tcW w:w="14305" w:type="dxa"/>
            <w:gridSpan w:val="4"/>
            <w:shd w:val="clear" w:color="auto" w:fill="F4B083" w:themeFill="accent2" w:themeFillTint="99"/>
          </w:tcPr>
          <w:p w14:paraId="4E9D5974" w14:textId="45C7EDC3" w:rsidR="00225CF5" w:rsidRPr="00FA0A88" w:rsidRDefault="00225CF5" w:rsidP="00225CF5">
            <w:pPr>
              <w:keepLines/>
              <w:widowControl w:val="0"/>
              <w:rPr>
                <w:rFonts w:cstheme="minorHAnsi"/>
                <w:sz w:val="20"/>
                <w:szCs w:val="20"/>
              </w:rPr>
            </w:pPr>
            <w:r w:rsidRPr="00FA0A88">
              <w:rPr>
                <w:rFonts w:cstheme="minorHAnsi"/>
                <w:b/>
                <w:sz w:val="20"/>
                <w:szCs w:val="20"/>
              </w:rPr>
              <w:t>ESS 8: CULTURAL HERITAGE</w:t>
            </w:r>
          </w:p>
        </w:tc>
      </w:tr>
      <w:tr w:rsidR="00906927" w:rsidRPr="00FA0A88" w14:paraId="5417AF49" w14:textId="77777777" w:rsidTr="006E78D2">
        <w:trPr>
          <w:trHeight w:val="20"/>
        </w:trPr>
        <w:tc>
          <w:tcPr>
            <w:tcW w:w="715" w:type="dxa"/>
          </w:tcPr>
          <w:p w14:paraId="21E791F0" w14:textId="2E31A894" w:rsidR="00906927" w:rsidRPr="00DF341A" w:rsidRDefault="00906927" w:rsidP="00906927">
            <w:pPr>
              <w:keepLines/>
              <w:widowControl w:val="0"/>
              <w:jc w:val="center"/>
              <w:rPr>
                <w:rFonts w:cstheme="minorHAnsi"/>
                <w:sz w:val="20"/>
                <w:szCs w:val="20"/>
              </w:rPr>
            </w:pPr>
            <w:r w:rsidRPr="00DF341A">
              <w:rPr>
                <w:rFonts w:cstheme="minorHAnsi"/>
                <w:sz w:val="20"/>
                <w:szCs w:val="20"/>
              </w:rPr>
              <w:t>8.</w:t>
            </w:r>
            <w:r>
              <w:rPr>
                <w:rFonts w:cstheme="minorHAnsi"/>
                <w:sz w:val="20"/>
                <w:szCs w:val="20"/>
              </w:rPr>
              <w:t>1</w:t>
            </w:r>
          </w:p>
        </w:tc>
        <w:tc>
          <w:tcPr>
            <w:tcW w:w="6120" w:type="dxa"/>
          </w:tcPr>
          <w:p w14:paraId="09869A2C" w14:textId="31CA30CF" w:rsidR="00DC5429" w:rsidRDefault="00DC5429" w:rsidP="00DC5429">
            <w:pPr>
              <w:rPr>
                <w:rFonts w:cstheme="minorHAnsi"/>
                <w:b/>
                <w:color w:val="4472C4" w:themeColor="accent1"/>
                <w:sz w:val="20"/>
                <w:szCs w:val="20"/>
              </w:rPr>
            </w:pPr>
            <w:r>
              <w:rPr>
                <w:rFonts w:cstheme="minorHAnsi"/>
                <w:b/>
                <w:color w:val="4472C4" w:themeColor="accent1"/>
                <w:sz w:val="20"/>
                <w:szCs w:val="20"/>
              </w:rPr>
              <w:t>R</w:t>
            </w:r>
            <w:r w:rsidRPr="00DC5429">
              <w:rPr>
                <w:rFonts w:cstheme="minorHAnsi"/>
                <w:b/>
                <w:color w:val="4472C4" w:themeColor="accent1"/>
                <w:sz w:val="20"/>
                <w:szCs w:val="20"/>
              </w:rPr>
              <w:t>ISKS AND IMPACTS ON CULTURAL HERITAGE</w:t>
            </w:r>
          </w:p>
          <w:p w14:paraId="26D2AC24" w14:textId="77777777" w:rsidR="00DC5429" w:rsidRPr="00DC5429" w:rsidRDefault="00DC5429" w:rsidP="00DC5429">
            <w:pPr>
              <w:rPr>
                <w:sz w:val="20"/>
                <w:szCs w:val="20"/>
              </w:rPr>
            </w:pPr>
          </w:p>
          <w:p w14:paraId="4BD656B0" w14:textId="627586AA" w:rsidR="00906927" w:rsidRPr="009A7E87" w:rsidRDefault="00DC5429" w:rsidP="00906927">
            <w:pPr>
              <w:rPr>
                <w:sz w:val="20"/>
                <w:szCs w:val="20"/>
              </w:rPr>
            </w:pPr>
            <w:r w:rsidRPr="00986140">
              <w:rPr>
                <w:sz w:val="20"/>
              </w:rPr>
              <w:t>Adopt and implement a cultural heritage management plan (CHMP) if required as part of the sub-project</w:t>
            </w:r>
            <w:r w:rsidR="009A7E87" w:rsidRPr="00986140">
              <w:rPr>
                <w:sz w:val="20"/>
              </w:rPr>
              <w:t>s’</w:t>
            </w:r>
            <w:r w:rsidRPr="00986140">
              <w:rPr>
                <w:sz w:val="20"/>
              </w:rPr>
              <w:t xml:space="preserve"> ESIA</w:t>
            </w:r>
            <w:r w:rsidR="009A7E87" w:rsidRPr="00986140">
              <w:rPr>
                <w:sz w:val="20"/>
              </w:rPr>
              <w:t>s</w:t>
            </w:r>
            <w:r w:rsidRPr="00986140">
              <w:rPr>
                <w:sz w:val="20"/>
              </w:rPr>
              <w:t>/ESMP</w:t>
            </w:r>
            <w:r w:rsidR="009A7E87" w:rsidRPr="00986140">
              <w:rPr>
                <w:sz w:val="20"/>
              </w:rPr>
              <w:t>s</w:t>
            </w:r>
            <w:r w:rsidRPr="00986140">
              <w:rPr>
                <w:sz w:val="20"/>
              </w:rPr>
              <w:t xml:space="preserve">, in accordance with the requirements of </w:t>
            </w:r>
            <w:r w:rsidR="009A7E87" w:rsidRPr="00986140">
              <w:rPr>
                <w:sz w:val="20"/>
              </w:rPr>
              <w:t>ESS</w:t>
            </w:r>
            <w:r w:rsidRPr="00986140">
              <w:rPr>
                <w:sz w:val="20"/>
              </w:rPr>
              <w:t>8</w:t>
            </w:r>
            <w:r w:rsidR="009A7E87" w:rsidRPr="00986140">
              <w:rPr>
                <w:sz w:val="20"/>
              </w:rPr>
              <w:t>.</w:t>
            </w:r>
          </w:p>
        </w:tc>
        <w:tc>
          <w:tcPr>
            <w:tcW w:w="3780" w:type="dxa"/>
          </w:tcPr>
          <w:p w14:paraId="78C8881C" w14:textId="039F5095" w:rsidR="00906927" w:rsidRDefault="00906927" w:rsidP="00906927">
            <w:pPr>
              <w:keepLines/>
              <w:widowControl w:val="0"/>
              <w:rPr>
                <w:rFonts w:cstheme="minorHAnsi"/>
                <w:sz w:val="20"/>
                <w:szCs w:val="20"/>
              </w:rPr>
            </w:pPr>
            <w:r>
              <w:rPr>
                <w:rFonts w:cstheme="minorHAnsi"/>
                <w:sz w:val="20"/>
                <w:szCs w:val="20"/>
              </w:rPr>
              <w:t>Before Project activities start and t</w:t>
            </w:r>
            <w:r w:rsidRPr="00DF341A">
              <w:rPr>
                <w:rFonts w:cstheme="minorHAnsi"/>
                <w:sz w:val="20"/>
                <w:szCs w:val="20"/>
              </w:rPr>
              <w:t>hroughout Project implementation</w:t>
            </w:r>
          </w:p>
        </w:tc>
        <w:tc>
          <w:tcPr>
            <w:tcW w:w="3690" w:type="dxa"/>
          </w:tcPr>
          <w:p w14:paraId="401A82C6" w14:textId="11E32445" w:rsidR="00906927" w:rsidRDefault="00906927" w:rsidP="00906927">
            <w:pPr>
              <w:keepLines/>
              <w:widowControl w:val="0"/>
              <w:rPr>
                <w:rFonts w:cstheme="minorHAnsi"/>
                <w:sz w:val="20"/>
                <w:szCs w:val="20"/>
              </w:rPr>
            </w:pPr>
            <w:r>
              <w:rPr>
                <w:rFonts w:cstheme="minorHAnsi"/>
                <w:sz w:val="20"/>
                <w:szCs w:val="20"/>
              </w:rPr>
              <w:t>Both PIUs (MEDD and MPEM)</w:t>
            </w:r>
          </w:p>
        </w:tc>
      </w:tr>
      <w:tr w:rsidR="00225CF5" w:rsidRPr="00FA0A88" w14:paraId="1DE96B65" w14:textId="77777777" w:rsidTr="006E78D2">
        <w:trPr>
          <w:trHeight w:val="20"/>
        </w:trPr>
        <w:tc>
          <w:tcPr>
            <w:tcW w:w="715" w:type="dxa"/>
          </w:tcPr>
          <w:p w14:paraId="3A5C0A81" w14:textId="0D868F9B" w:rsidR="00225CF5" w:rsidRPr="00DF341A" w:rsidRDefault="00225CF5" w:rsidP="00225CF5">
            <w:pPr>
              <w:keepLines/>
              <w:widowControl w:val="0"/>
              <w:jc w:val="center"/>
              <w:rPr>
                <w:rFonts w:cstheme="minorHAnsi"/>
                <w:sz w:val="20"/>
                <w:szCs w:val="20"/>
              </w:rPr>
            </w:pPr>
            <w:r w:rsidRPr="00DF341A">
              <w:rPr>
                <w:rFonts w:cstheme="minorHAnsi"/>
                <w:sz w:val="20"/>
                <w:szCs w:val="20"/>
              </w:rPr>
              <w:t>8.</w:t>
            </w:r>
            <w:r w:rsidR="00906927">
              <w:rPr>
                <w:rFonts w:cstheme="minorHAnsi"/>
                <w:sz w:val="20"/>
                <w:szCs w:val="20"/>
              </w:rPr>
              <w:t>2</w:t>
            </w:r>
          </w:p>
        </w:tc>
        <w:tc>
          <w:tcPr>
            <w:tcW w:w="6120" w:type="dxa"/>
          </w:tcPr>
          <w:p w14:paraId="6A746FBF" w14:textId="77777777" w:rsidR="00225CF5" w:rsidRPr="00DF341A" w:rsidRDefault="00225CF5" w:rsidP="00225CF5">
            <w:pPr>
              <w:rPr>
                <w:sz w:val="20"/>
                <w:szCs w:val="20"/>
              </w:rPr>
            </w:pPr>
            <w:r w:rsidRPr="00DF341A">
              <w:rPr>
                <w:rFonts w:cstheme="minorHAnsi"/>
                <w:b/>
                <w:color w:val="4472C4" w:themeColor="accent1"/>
                <w:sz w:val="20"/>
                <w:szCs w:val="20"/>
              </w:rPr>
              <w:t>CHANCE</w:t>
            </w:r>
            <w:r w:rsidRPr="00DF341A">
              <w:rPr>
                <w:sz w:val="20"/>
                <w:szCs w:val="20"/>
              </w:rPr>
              <w:t xml:space="preserve"> </w:t>
            </w:r>
            <w:r w:rsidRPr="00DF341A">
              <w:rPr>
                <w:rFonts w:cstheme="minorHAnsi"/>
                <w:b/>
                <w:color w:val="4472C4" w:themeColor="accent1"/>
                <w:sz w:val="20"/>
                <w:szCs w:val="20"/>
              </w:rPr>
              <w:t>FINDS</w:t>
            </w:r>
          </w:p>
          <w:p w14:paraId="25C3C39E" w14:textId="77777777" w:rsidR="00225CF5" w:rsidRDefault="00225CF5" w:rsidP="00225CF5">
            <w:pPr>
              <w:rPr>
                <w:sz w:val="20"/>
                <w:szCs w:val="20"/>
              </w:rPr>
            </w:pPr>
          </w:p>
          <w:p w14:paraId="7DE856BC" w14:textId="77777777" w:rsidR="00225CF5" w:rsidRDefault="00225CF5" w:rsidP="00225CF5">
            <w:pPr>
              <w:rPr>
                <w:sz w:val="20"/>
                <w:szCs w:val="20"/>
              </w:rPr>
            </w:pPr>
            <w:r>
              <w:rPr>
                <w:sz w:val="20"/>
                <w:szCs w:val="20"/>
              </w:rPr>
              <w:t>Describe</w:t>
            </w:r>
            <w:r w:rsidRPr="00DF341A">
              <w:rPr>
                <w:sz w:val="20"/>
                <w:szCs w:val="20"/>
              </w:rPr>
              <w:t xml:space="preserve"> and implement the chance finds procedures</w:t>
            </w:r>
            <w:r>
              <w:rPr>
                <w:sz w:val="20"/>
                <w:szCs w:val="20"/>
              </w:rPr>
              <w:t>, as describes in the Project’s ESMF.</w:t>
            </w:r>
          </w:p>
          <w:p w14:paraId="1BFBCEBA" w14:textId="0E31F6AF" w:rsidR="00225CF5" w:rsidRPr="00696878" w:rsidRDefault="00225CF5" w:rsidP="00225CF5">
            <w:pPr>
              <w:rPr>
                <w:rFonts w:cstheme="minorHAnsi"/>
                <w:sz w:val="20"/>
                <w:szCs w:val="20"/>
              </w:rPr>
            </w:pPr>
            <w:r w:rsidRPr="00696878">
              <w:rPr>
                <w:rFonts w:cstheme="minorHAnsi"/>
                <w:sz w:val="20"/>
                <w:szCs w:val="20"/>
              </w:rPr>
              <w:t>Ensure that the ESIA</w:t>
            </w:r>
            <w:r>
              <w:rPr>
                <w:rFonts w:cstheme="minorHAnsi"/>
                <w:sz w:val="20"/>
                <w:szCs w:val="20"/>
              </w:rPr>
              <w:t>s</w:t>
            </w:r>
            <w:r w:rsidRPr="00696878">
              <w:rPr>
                <w:rFonts w:cstheme="minorHAnsi"/>
                <w:sz w:val="20"/>
                <w:szCs w:val="20"/>
              </w:rPr>
              <w:t>/</w:t>
            </w:r>
            <w:r>
              <w:rPr>
                <w:rFonts w:cstheme="minorHAnsi"/>
                <w:sz w:val="20"/>
                <w:szCs w:val="20"/>
              </w:rPr>
              <w:t>ESMPs</w:t>
            </w:r>
            <w:r w:rsidRPr="00696878">
              <w:rPr>
                <w:rFonts w:cstheme="minorHAnsi"/>
                <w:sz w:val="20"/>
                <w:szCs w:val="20"/>
              </w:rPr>
              <w:t xml:space="preserve"> include an assessment of cultural heritage sites in the subproject implementation area.</w:t>
            </w:r>
          </w:p>
          <w:p w14:paraId="780BC96E" w14:textId="696565E0" w:rsidR="00225CF5" w:rsidRPr="00DF341A" w:rsidRDefault="00225CF5" w:rsidP="00225CF5">
            <w:r>
              <w:rPr>
                <w:rFonts w:cstheme="minorHAnsi"/>
                <w:sz w:val="20"/>
                <w:szCs w:val="20"/>
              </w:rPr>
              <w:t>Provisions relative to</w:t>
            </w:r>
            <w:r w:rsidRPr="00696878">
              <w:rPr>
                <w:rFonts w:cstheme="minorHAnsi"/>
                <w:sz w:val="20"/>
                <w:szCs w:val="20"/>
              </w:rPr>
              <w:t xml:space="preserve"> such </w:t>
            </w:r>
            <w:r>
              <w:rPr>
                <w:rFonts w:cstheme="minorHAnsi"/>
                <w:sz w:val="20"/>
                <w:szCs w:val="20"/>
              </w:rPr>
              <w:t>chance</w:t>
            </w:r>
            <w:r w:rsidRPr="00696878">
              <w:rPr>
                <w:rFonts w:cstheme="minorHAnsi"/>
                <w:sz w:val="20"/>
                <w:szCs w:val="20"/>
              </w:rPr>
              <w:t xml:space="preserve"> find</w:t>
            </w:r>
            <w:r>
              <w:rPr>
                <w:rFonts w:cstheme="minorHAnsi"/>
                <w:sz w:val="20"/>
                <w:szCs w:val="20"/>
              </w:rPr>
              <w:t>s</w:t>
            </w:r>
            <w:r w:rsidRPr="00696878">
              <w:rPr>
                <w:rFonts w:cstheme="minorHAnsi"/>
                <w:sz w:val="20"/>
                <w:szCs w:val="20"/>
              </w:rPr>
              <w:t xml:space="preserve"> should be included in all works </w:t>
            </w:r>
            <w:r>
              <w:rPr>
                <w:rFonts w:cstheme="minorHAnsi"/>
                <w:sz w:val="20"/>
                <w:szCs w:val="20"/>
              </w:rPr>
              <w:t xml:space="preserve">bidding documents and resulting </w:t>
            </w:r>
            <w:r w:rsidRPr="00696878">
              <w:rPr>
                <w:rFonts w:cstheme="minorHAnsi"/>
                <w:sz w:val="20"/>
                <w:szCs w:val="20"/>
              </w:rPr>
              <w:t>contracts, even where the probability is very low</w:t>
            </w:r>
            <w:r>
              <w:rPr>
                <w:rFonts w:cstheme="minorHAnsi"/>
                <w:sz w:val="20"/>
                <w:szCs w:val="20"/>
              </w:rPr>
              <w:t xml:space="preserve">, </w:t>
            </w:r>
            <w:r w:rsidRPr="00696878">
              <w:rPr>
                <w:rFonts w:cstheme="minorHAnsi"/>
                <w:sz w:val="20"/>
                <w:szCs w:val="20"/>
              </w:rPr>
              <w:t xml:space="preserve">in accordance with the requirements of </w:t>
            </w:r>
            <w:r>
              <w:rPr>
                <w:rFonts w:cstheme="minorHAnsi"/>
                <w:sz w:val="20"/>
                <w:szCs w:val="20"/>
              </w:rPr>
              <w:t>ESS</w:t>
            </w:r>
            <w:r w:rsidRPr="00696878">
              <w:rPr>
                <w:rFonts w:cstheme="minorHAnsi"/>
                <w:sz w:val="20"/>
                <w:szCs w:val="20"/>
              </w:rPr>
              <w:t>8 and in a manner acceptable to the Association.</w:t>
            </w:r>
          </w:p>
        </w:tc>
        <w:tc>
          <w:tcPr>
            <w:tcW w:w="3780" w:type="dxa"/>
          </w:tcPr>
          <w:p w14:paraId="3C525F70" w14:textId="77777777" w:rsidR="001E689F" w:rsidRDefault="001D5041" w:rsidP="00225CF5">
            <w:pPr>
              <w:keepLines/>
              <w:widowControl w:val="0"/>
              <w:rPr>
                <w:rFonts w:cstheme="minorHAnsi"/>
                <w:sz w:val="20"/>
                <w:szCs w:val="20"/>
              </w:rPr>
            </w:pPr>
            <w:r>
              <w:rPr>
                <w:rFonts w:cstheme="minorHAnsi"/>
                <w:sz w:val="20"/>
                <w:szCs w:val="20"/>
              </w:rPr>
              <w:t>Same timing as for the preparation of the ESMF</w:t>
            </w:r>
            <w:r w:rsidR="001E689F">
              <w:rPr>
                <w:rFonts w:cstheme="minorHAnsi"/>
                <w:sz w:val="20"/>
                <w:szCs w:val="20"/>
              </w:rPr>
              <w:t xml:space="preserve"> and ESIA/ESMP</w:t>
            </w:r>
          </w:p>
          <w:p w14:paraId="773B879B" w14:textId="4BA60D20" w:rsidR="00225CF5" w:rsidRPr="00DF341A" w:rsidRDefault="00225CF5" w:rsidP="00225CF5">
            <w:pPr>
              <w:keepLines/>
              <w:widowControl w:val="0"/>
              <w:rPr>
                <w:rFonts w:cstheme="minorHAnsi"/>
                <w:sz w:val="20"/>
                <w:szCs w:val="20"/>
              </w:rPr>
            </w:pPr>
            <w:r>
              <w:rPr>
                <w:rFonts w:cstheme="minorHAnsi"/>
                <w:sz w:val="20"/>
                <w:szCs w:val="20"/>
              </w:rPr>
              <w:t>Before Project activities start and t</w:t>
            </w:r>
            <w:r w:rsidRPr="00DF341A">
              <w:rPr>
                <w:rFonts w:cstheme="minorHAnsi"/>
                <w:sz w:val="20"/>
                <w:szCs w:val="20"/>
              </w:rPr>
              <w:t>hroughout Project implementation</w:t>
            </w:r>
          </w:p>
        </w:tc>
        <w:tc>
          <w:tcPr>
            <w:tcW w:w="3690" w:type="dxa"/>
          </w:tcPr>
          <w:p w14:paraId="41CE2EE2" w14:textId="06B3F0F1" w:rsidR="00225CF5" w:rsidRPr="00DF341A" w:rsidRDefault="00225CF5" w:rsidP="00225CF5">
            <w:pPr>
              <w:keepLines/>
              <w:widowControl w:val="0"/>
              <w:rPr>
                <w:rFonts w:cstheme="minorHAnsi"/>
                <w:sz w:val="20"/>
                <w:szCs w:val="20"/>
              </w:rPr>
            </w:pPr>
            <w:r>
              <w:rPr>
                <w:rFonts w:cstheme="minorHAnsi"/>
                <w:sz w:val="20"/>
                <w:szCs w:val="20"/>
              </w:rPr>
              <w:t>Both PIUs (MEDD and MPEM)</w:t>
            </w:r>
          </w:p>
        </w:tc>
      </w:tr>
      <w:tr w:rsidR="00225CF5" w:rsidRPr="00FA0A88" w14:paraId="5EE32FAA" w14:textId="77777777" w:rsidTr="006E78D2">
        <w:trPr>
          <w:trHeight w:val="20"/>
        </w:trPr>
        <w:tc>
          <w:tcPr>
            <w:tcW w:w="14305" w:type="dxa"/>
            <w:gridSpan w:val="4"/>
            <w:shd w:val="clear" w:color="auto" w:fill="F4B083" w:themeFill="accent2" w:themeFillTint="99"/>
          </w:tcPr>
          <w:p w14:paraId="7C6236F4" w14:textId="2890DED3" w:rsidR="00225CF5" w:rsidRPr="00FA0A88" w:rsidRDefault="00225CF5" w:rsidP="00225CF5">
            <w:pPr>
              <w:keepLines/>
              <w:widowControl w:val="0"/>
              <w:rPr>
                <w:rFonts w:cstheme="minorHAnsi"/>
                <w:sz w:val="20"/>
                <w:szCs w:val="20"/>
              </w:rPr>
            </w:pPr>
            <w:r w:rsidRPr="00FA0A88">
              <w:rPr>
                <w:rFonts w:cstheme="minorHAnsi"/>
                <w:b/>
                <w:sz w:val="20"/>
                <w:szCs w:val="20"/>
              </w:rPr>
              <w:t>ESS 9: FINANCIAL INTERMEDIARIES</w:t>
            </w:r>
          </w:p>
        </w:tc>
      </w:tr>
      <w:tr w:rsidR="00225CF5" w:rsidRPr="00FA0A88" w14:paraId="7237D04A" w14:textId="77777777" w:rsidTr="004D6684">
        <w:trPr>
          <w:trHeight w:val="20"/>
        </w:trPr>
        <w:tc>
          <w:tcPr>
            <w:tcW w:w="14305" w:type="dxa"/>
            <w:gridSpan w:val="4"/>
          </w:tcPr>
          <w:p w14:paraId="16205A60" w14:textId="339F5C45" w:rsidR="00225CF5" w:rsidRPr="00FA0A88" w:rsidRDefault="00225CF5" w:rsidP="00225CF5">
            <w:pPr>
              <w:keepLines/>
              <w:widowControl w:val="0"/>
              <w:rPr>
                <w:rFonts w:cstheme="minorHAnsi"/>
                <w:sz w:val="20"/>
                <w:szCs w:val="20"/>
              </w:rPr>
            </w:pPr>
            <w:r>
              <w:rPr>
                <w:rFonts w:cstheme="minorHAnsi"/>
                <w:sz w:val="20"/>
                <w:szCs w:val="20"/>
              </w:rPr>
              <w:t>Not relevant to the Project</w:t>
            </w:r>
          </w:p>
        </w:tc>
      </w:tr>
      <w:tr w:rsidR="00225CF5" w:rsidRPr="00FA0A88" w14:paraId="4B4DE615" w14:textId="77777777" w:rsidTr="006E78D2">
        <w:trPr>
          <w:trHeight w:val="20"/>
        </w:trPr>
        <w:tc>
          <w:tcPr>
            <w:tcW w:w="14305" w:type="dxa"/>
            <w:gridSpan w:val="4"/>
            <w:shd w:val="clear" w:color="auto" w:fill="F4B083" w:themeFill="accent2" w:themeFillTint="99"/>
          </w:tcPr>
          <w:p w14:paraId="59B9E332" w14:textId="2223E33B" w:rsidR="00225CF5" w:rsidRPr="00FA0A88" w:rsidRDefault="00225CF5" w:rsidP="00225CF5">
            <w:pPr>
              <w:keepLines/>
              <w:widowControl w:val="0"/>
              <w:rPr>
                <w:rFonts w:cstheme="minorHAnsi"/>
                <w:sz w:val="20"/>
                <w:szCs w:val="20"/>
              </w:rPr>
            </w:pPr>
            <w:r w:rsidRPr="00FA0A88">
              <w:rPr>
                <w:rFonts w:cstheme="minorHAnsi"/>
                <w:b/>
                <w:sz w:val="20"/>
                <w:szCs w:val="20"/>
              </w:rPr>
              <w:t>ESS 10: STAKEHOLDER ENGAGEMENT AND INFORMATION DISCLOSURE</w:t>
            </w:r>
          </w:p>
        </w:tc>
      </w:tr>
      <w:tr w:rsidR="00225CF5" w:rsidRPr="00FA0A88" w14:paraId="29420298" w14:textId="77777777" w:rsidTr="006E78D2">
        <w:trPr>
          <w:trHeight w:val="20"/>
        </w:trPr>
        <w:tc>
          <w:tcPr>
            <w:tcW w:w="715" w:type="dxa"/>
          </w:tcPr>
          <w:p w14:paraId="471FD41D" w14:textId="6E470F58" w:rsidR="00225CF5" w:rsidRPr="004379DE" w:rsidRDefault="00225CF5" w:rsidP="00225CF5">
            <w:pPr>
              <w:keepLines/>
              <w:widowControl w:val="0"/>
              <w:jc w:val="center"/>
              <w:rPr>
                <w:rFonts w:cstheme="minorHAnsi"/>
                <w:sz w:val="20"/>
                <w:szCs w:val="20"/>
              </w:rPr>
            </w:pPr>
            <w:r w:rsidRPr="004379DE">
              <w:rPr>
                <w:rFonts w:cstheme="minorHAnsi"/>
                <w:sz w:val="20"/>
                <w:szCs w:val="20"/>
              </w:rPr>
              <w:t>10.1</w:t>
            </w:r>
          </w:p>
        </w:tc>
        <w:tc>
          <w:tcPr>
            <w:tcW w:w="6120" w:type="dxa"/>
          </w:tcPr>
          <w:p w14:paraId="10E2BFC6" w14:textId="1008BB00" w:rsidR="00225CF5" w:rsidRPr="00DA2358" w:rsidRDefault="00225CF5" w:rsidP="00225CF5">
            <w:pPr>
              <w:jc w:val="both"/>
              <w:rPr>
                <w:rFonts w:cstheme="minorHAnsi"/>
                <w:b/>
                <w:color w:val="4472C4" w:themeColor="accent1"/>
                <w:sz w:val="20"/>
                <w:szCs w:val="20"/>
              </w:rPr>
            </w:pPr>
            <w:r w:rsidRPr="004379DE">
              <w:rPr>
                <w:rFonts w:cstheme="minorHAnsi"/>
                <w:b/>
                <w:color w:val="4472C4" w:themeColor="accent1"/>
                <w:sz w:val="20"/>
                <w:szCs w:val="20"/>
              </w:rPr>
              <w:t>STAKEHOLDER ENGAGEMENT PLAN PREPARATION AND IMPLEMENTATION</w:t>
            </w:r>
          </w:p>
          <w:p w14:paraId="65E3C088" w14:textId="77777777" w:rsidR="00225CF5" w:rsidRPr="004379DE" w:rsidRDefault="00225CF5" w:rsidP="00225CF5">
            <w:pPr>
              <w:rPr>
                <w:rFonts w:cstheme="minorHAnsi"/>
                <w:sz w:val="20"/>
                <w:szCs w:val="20"/>
                <w:lang w:val="en-GB"/>
              </w:rPr>
            </w:pPr>
          </w:p>
          <w:p w14:paraId="2B193EEB" w14:textId="3210987A" w:rsidR="00225CF5" w:rsidRPr="004379DE" w:rsidRDefault="00225CF5" w:rsidP="00225CF5">
            <w:r w:rsidRPr="004379DE">
              <w:rPr>
                <w:sz w:val="20"/>
                <w:szCs w:val="20"/>
              </w:rPr>
              <w:t>Prepare,</w:t>
            </w:r>
            <w:r>
              <w:rPr>
                <w:sz w:val="20"/>
                <w:szCs w:val="20"/>
              </w:rPr>
              <w:t xml:space="preserve"> </w:t>
            </w:r>
            <w:r w:rsidRPr="004379DE">
              <w:rPr>
                <w:sz w:val="20"/>
                <w:szCs w:val="20"/>
              </w:rPr>
              <w:t xml:space="preserve">consult, </w:t>
            </w:r>
            <w:r w:rsidRPr="00AC1BD7">
              <w:rPr>
                <w:sz w:val="20"/>
                <w:szCs w:val="20"/>
              </w:rPr>
              <w:t>adopt, disclose, and implement a Stakeholder Engagement Plan (SEP) for the Project, consistent with ESS10, which shall include measures to, inter alia, provide stakeholders with timely, relevant, understandable and accessible information, and consult with them in a culturally appropriate manner, which is free of manipulation, interference, coercion, discrimination and intimidation. This shall include measures to consult the E&amp;S instruments for the Project.</w:t>
            </w:r>
          </w:p>
        </w:tc>
        <w:tc>
          <w:tcPr>
            <w:tcW w:w="3780" w:type="dxa"/>
          </w:tcPr>
          <w:p w14:paraId="31DFEEDC" w14:textId="17C91B12" w:rsidR="00225CF5" w:rsidRDefault="00523DF7" w:rsidP="00225CF5">
            <w:pPr>
              <w:keepLines/>
              <w:widowControl w:val="0"/>
              <w:rPr>
                <w:rFonts w:cstheme="minorHAnsi"/>
                <w:sz w:val="20"/>
                <w:szCs w:val="20"/>
              </w:rPr>
            </w:pPr>
            <w:r>
              <w:rPr>
                <w:rFonts w:cstheme="minorHAnsi"/>
                <w:sz w:val="20"/>
                <w:szCs w:val="20"/>
              </w:rPr>
              <w:t>T</w:t>
            </w:r>
            <w:r w:rsidR="00225CF5">
              <w:rPr>
                <w:rFonts w:cstheme="minorHAnsi"/>
                <w:sz w:val="20"/>
                <w:szCs w:val="20"/>
              </w:rPr>
              <w:t xml:space="preserve">he </w:t>
            </w:r>
            <w:r w:rsidR="00225CF5" w:rsidRPr="004379DE">
              <w:rPr>
                <w:rFonts w:cstheme="minorHAnsi"/>
                <w:sz w:val="20"/>
                <w:szCs w:val="20"/>
              </w:rPr>
              <w:t>SEP</w:t>
            </w:r>
            <w:r>
              <w:rPr>
                <w:rFonts w:cstheme="minorHAnsi"/>
                <w:sz w:val="20"/>
                <w:szCs w:val="20"/>
              </w:rPr>
              <w:t xml:space="preserve"> was disclosed</w:t>
            </w:r>
            <w:r w:rsidR="005A1257">
              <w:rPr>
                <w:rFonts w:cstheme="minorHAnsi"/>
                <w:sz w:val="20"/>
                <w:szCs w:val="20"/>
              </w:rPr>
              <w:t xml:space="preserve"> </w:t>
            </w:r>
            <w:r>
              <w:rPr>
                <w:rFonts w:cstheme="minorHAnsi"/>
                <w:sz w:val="20"/>
                <w:szCs w:val="20"/>
              </w:rPr>
              <w:t xml:space="preserve"> </w:t>
            </w:r>
            <w:r w:rsidR="00225CF5" w:rsidRPr="004379DE">
              <w:rPr>
                <w:rFonts w:cstheme="minorHAnsi"/>
                <w:sz w:val="20"/>
                <w:szCs w:val="20"/>
              </w:rPr>
              <w:t xml:space="preserve"> before appraisal</w:t>
            </w:r>
            <w:r w:rsidR="00225CF5">
              <w:rPr>
                <w:rFonts w:cstheme="minorHAnsi"/>
                <w:sz w:val="20"/>
                <w:szCs w:val="20"/>
              </w:rPr>
              <w:t>,</w:t>
            </w:r>
            <w:r w:rsidR="00225CF5" w:rsidRPr="004379DE">
              <w:rPr>
                <w:rFonts w:cstheme="minorHAnsi"/>
                <w:sz w:val="20"/>
                <w:szCs w:val="20"/>
              </w:rPr>
              <w:t xml:space="preserve"> </w:t>
            </w:r>
            <w:r w:rsidR="00225CF5">
              <w:rPr>
                <w:rFonts w:cstheme="minorHAnsi"/>
                <w:sz w:val="20"/>
                <w:szCs w:val="20"/>
              </w:rPr>
              <w:t>and thereafter implement the SEP throughout Project implementation.</w:t>
            </w:r>
          </w:p>
          <w:p w14:paraId="028F83CF" w14:textId="7F36DCD0" w:rsidR="00225CF5" w:rsidRPr="004379DE" w:rsidRDefault="00225CF5" w:rsidP="00225CF5">
            <w:pPr>
              <w:keepLines/>
              <w:widowControl w:val="0"/>
              <w:rPr>
                <w:rFonts w:cstheme="minorHAnsi"/>
                <w:sz w:val="20"/>
                <w:szCs w:val="20"/>
              </w:rPr>
            </w:pPr>
            <w:r>
              <w:rPr>
                <w:sz w:val="20"/>
                <w:szCs w:val="20"/>
              </w:rPr>
              <w:t>The SEP can be revised and updated as needs arise through Project implementation.</w:t>
            </w:r>
          </w:p>
        </w:tc>
        <w:tc>
          <w:tcPr>
            <w:tcW w:w="3690" w:type="dxa"/>
          </w:tcPr>
          <w:p w14:paraId="56C045C9" w14:textId="651D7215" w:rsidR="00225CF5" w:rsidRPr="004379DE" w:rsidRDefault="00225CF5" w:rsidP="00225CF5">
            <w:pPr>
              <w:keepLines/>
              <w:widowControl w:val="0"/>
              <w:rPr>
                <w:rFonts w:cstheme="minorHAnsi"/>
                <w:sz w:val="20"/>
                <w:szCs w:val="20"/>
              </w:rPr>
            </w:pPr>
            <w:r>
              <w:rPr>
                <w:rFonts w:cstheme="minorHAnsi"/>
                <w:sz w:val="20"/>
                <w:szCs w:val="20"/>
              </w:rPr>
              <w:t>Both PIUs (MEDD and MPEM)</w:t>
            </w:r>
          </w:p>
        </w:tc>
      </w:tr>
      <w:tr w:rsidR="00225CF5" w:rsidRPr="00FA0A88" w14:paraId="77D09EBB" w14:textId="77777777" w:rsidTr="006E78D2">
        <w:trPr>
          <w:trHeight w:val="20"/>
        </w:trPr>
        <w:tc>
          <w:tcPr>
            <w:tcW w:w="715" w:type="dxa"/>
          </w:tcPr>
          <w:p w14:paraId="22679209" w14:textId="0CC57291" w:rsidR="00225CF5" w:rsidRPr="004379DE" w:rsidRDefault="00225CF5" w:rsidP="00225CF5">
            <w:pPr>
              <w:keepLines/>
              <w:widowControl w:val="0"/>
              <w:jc w:val="center"/>
              <w:rPr>
                <w:rFonts w:cstheme="minorHAnsi"/>
                <w:sz w:val="20"/>
                <w:szCs w:val="20"/>
              </w:rPr>
            </w:pPr>
            <w:r w:rsidRPr="004379DE">
              <w:rPr>
                <w:rFonts w:cstheme="minorHAnsi"/>
                <w:sz w:val="20"/>
                <w:szCs w:val="20"/>
              </w:rPr>
              <w:lastRenderedPageBreak/>
              <w:t>10.2</w:t>
            </w:r>
          </w:p>
        </w:tc>
        <w:tc>
          <w:tcPr>
            <w:tcW w:w="6120" w:type="dxa"/>
          </w:tcPr>
          <w:p w14:paraId="76E1659E" w14:textId="3E7F300F" w:rsidR="00225CF5" w:rsidRPr="004379DE" w:rsidRDefault="00225CF5" w:rsidP="00225CF5">
            <w:pPr>
              <w:keepLines/>
              <w:widowControl w:val="0"/>
              <w:rPr>
                <w:rFonts w:cstheme="minorHAnsi"/>
                <w:b/>
                <w:color w:val="4472C4" w:themeColor="accent1"/>
                <w:sz w:val="20"/>
                <w:szCs w:val="20"/>
              </w:rPr>
            </w:pPr>
            <w:r w:rsidRPr="004379DE">
              <w:rPr>
                <w:rFonts w:cstheme="minorHAnsi"/>
                <w:b/>
                <w:color w:val="4472C4" w:themeColor="accent1"/>
                <w:sz w:val="20"/>
                <w:szCs w:val="20"/>
              </w:rPr>
              <w:t>PROJECT GRIEVANCE MECHANISM</w:t>
            </w:r>
            <w:r w:rsidRPr="004379DE" w:rsidDel="00817685">
              <w:rPr>
                <w:rFonts w:cstheme="minorHAnsi"/>
                <w:b/>
                <w:color w:val="4472C4" w:themeColor="accent1"/>
                <w:sz w:val="20"/>
                <w:szCs w:val="20"/>
              </w:rPr>
              <w:t xml:space="preserve"> </w:t>
            </w:r>
          </w:p>
          <w:p w14:paraId="51D644A8" w14:textId="77777777" w:rsidR="00225CF5" w:rsidRDefault="00225CF5" w:rsidP="00225CF5">
            <w:pPr>
              <w:keepLines/>
              <w:widowControl w:val="0"/>
              <w:rPr>
                <w:rFonts w:eastAsia="Times New Roman" w:cstheme="minorHAnsi"/>
                <w:bCs/>
                <w:color w:val="4472C4" w:themeColor="accent1"/>
                <w:sz w:val="20"/>
                <w:szCs w:val="20"/>
              </w:rPr>
            </w:pPr>
          </w:p>
          <w:p w14:paraId="42950C89" w14:textId="628AFD69" w:rsidR="00225CF5" w:rsidRPr="004379DE" w:rsidRDefault="00225CF5" w:rsidP="00225CF5">
            <w:pPr>
              <w:keepLines/>
              <w:widowControl w:val="0"/>
              <w:rPr>
                <w:sz w:val="20"/>
                <w:szCs w:val="20"/>
              </w:rPr>
            </w:pPr>
            <w:r w:rsidRPr="004379DE">
              <w:rPr>
                <w:sz w:val="20"/>
                <w:szCs w:val="20"/>
              </w:rPr>
              <w:t xml:space="preserve">Establish, publicize, maintain, and operate an accessible grievance mechanism, to </w:t>
            </w:r>
            <w:r w:rsidRPr="004379DE">
              <w:rPr>
                <w:rFonts w:cstheme="minorHAnsi"/>
                <w:sz w:val="20"/>
                <w:szCs w:val="20"/>
                <w:lang w:val="en-GB"/>
              </w:rPr>
              <w:t>receive and facilitate resolution of concerns and grievances in relation to the Project</w:t>
            </w:r>
            <w:r w:rsidRPr="004379DE">
              <w:rPr>
                <w:sz w:val="20"/>
                <w:szCs w:val="20"/>
              </w:rPr>
              <w:t>, promptly and effectively, in a transparent manner that is culturally appropriate and readily accessible to all Project-affected parties, at no cost and without retribution,</w:t>
            </w:r>
            <w:r w:rsidRPr="004379DE">
              <w:rPr>
                <w:rFonts w:cstheme="minorHAnsi"/>
                <w:sz w:val="20"/>
                <w:szCs w:val="20"/>
                <w:lang w:val="en-GB"/>
              </w:rPr>
              <w:t xml:space="preserve"> including concerns and grievances filed anonymously, in a manner consistent with ESS10</w:t>
            </w:r>
            <w:r>
              <w:rPr>
                <w:rFonts w:cstheme="minorHAnsi"/>
                <w:sz w:val="20"/>
                <w:szCs w:val="20"/>
                <w:lang w:val="en-GB"/>
              </w:rPr>
              <w:t xml:space="preserve"> and as described in the SEP</w:t>
            </w:r>
            <w:r w:rsidRPr="004379DE">
              <w:rPr>
                <w:sz w:val="20"/>
                <w:szCs w:val="20"/>
              </w:rPr>
              <w:t xml:space="preserve">. </w:t>
            </w:r>
          </w:p>
          <w:p w14:paraId="6B0EB24B" w14:textId="77777777" w:rsidR="00225CF5" w:rsidRPr="004379DE" w:rsidRDefault="00225CF5" w:rsidP="00225CF5">
            <w:pPr>
              <w:keepLines/>
              <w:widowControl w:val="0"/>
              <w:rPr>
                <w:sz w:val="20"/>
                <w:szCs w:val="20"/>
              </w:rPr>
            </w:pPr>
          </w:p>
          <w:p w14:paraId="7A5A2C06" w14:textId="6E4D5F67" w:rsidR="00225CF5" w:rsidRPr="004379DE" w:rsidRDefault="00225CF5" w:rsidP="00225CF5">
            <w:pPr>
              <w:keepLines/>
              <w:widowControl w:val="0"/>
              <w:rPr>
                <w:b/>
              </w:rPr>
            </w:pPr>
            <w:r w:rsidRPr="00AC1BD7">
              <w:rPr>
                <w:rFonts w:cstheme="minorHAnsi"/>
                <w:sz w:val="20"/>
                <w:szCs w:val="20"/>
                <w:lang w:val="en-GB"/>
              </w:rPr>
              <w:t>The grievance mechanism shall be equipped to receive, register, and facilitate the resolution of SEA/SH complaints</w:t>
            </w:r>
            <w:r w:rsidRPr="00AC1BD7">
              <w:rPr>
                <w:rFonts w:cstheme="minorHAnsi"/>
                <w:sz w:val="20"/>
                <w:szCs w:val="20"/>
              </w:rPr>
              <w:t>.</w:t>
            </w:r>
          </w:p>
        </w:tc>
        <w:tc>
          <w:tcPr>
            <w:tcW w:w="3780" w:type="dxa"/>
          </w:tcPr>
          <w:p w14:paraId="7057CA54" w14:textId="1109BAA4" w:rsidR="00225CF5" w:rsidRPr="004379DE" w:rsidRDefault="005A1257" w:rsidP="008B0BA8">
            <w:pPr>
              <w:keepLines/>
              <w:widowControl w:val="0"/>
              <w:rPr>
                <w:rFonts w:cstheme="minorHAnsi"/>
                <w:sz w:val="20"/>
                <w:szCs w:val="20"/>
              </w:rPr>
            </w:pPr>
            <w:r>
              <w:rPr>
                <w:rFonts w:cstheme="minorHAnsi"/>
                <w:sz w:val="20"/>
                <w:szCs w:val="20"/>
              </w:rPr>
              <w:t>T</w:t>
            </w:r>
            <w:r w:rsidR="00852529">
              <w:rPr>
                <w:rFonts w:cstheme="minorHAnsi"/>
                <w:sz w:val="20"/>
                <w:szCs w:val="20"/>
              </w:rPr>
              <w:t>he grievance mechanism concomitantly to the SEP</w:t>
            </w:r>
            <w:r w:rsidR="008B0BA8">
              <w:rPr>
                <w:rFonts w:cstheme="minorHAnsi"/>
                <w:sz w:val="20"/>
                <w:szCs w:val="20"/>
              </w:rPr>
              <w:t xml:space="preserve"> </w:t>
            </w:r>
            <w:r w:rsidR="00BF0BC5">
              <w:rPr>
                <w:rFonts w:cstheme="minorHAnsi"/>
                <w:sz w:val="20"/>
                <w:szCs w:val="20"/>
              </w:rPr>
              <w:t xml:space="preserve">was prepared </w:t>
            </w:r>
            <w:r w:rsidR="008B0BA8">
              <w:rPr>
                <w:rFonts w:cstheme="minorHAnsi"/>
                <w:sz w:val="20"/>
                <w:szCs w:val="20"/>
              </w:rPr>
              <w:t xml:space="preserve">and </w:t>
            </w:r>
            <w:r w:rsidR="00BF0BC5">
              <w:rPr>
                <w:rFonts w:cstheme="minorHAnsi"/>
                <w:sz w:val="20"/>
                <w:szCs w:val="20"/>
              </w:rPr>
              <w:t xml:space="preserve">will be </w:t>
            </w:r>
            <w:r w:rsidR="008B0BA8">
              <w:rPr>
                <w:rFonts w:cstheme="minorHAnsi"/>
                <w:sz w:val="20"/>
                <w:szCs w:val="20"/>
              </w:rPr>
              <w:t>operationalize</w:t>
            </w:r>
            <w:r w:rsidR="00BF0BC5">
              <w:rPr>
                <w:rFonts w:cstheme="minorHAnsi"/>
                <w:sz w:val="20"/>
                <w:szCs w:val="20"/>
              </w:rPr>
              <w:t>d</w:t>
            </w:r>
            <w:r w:rsidR="008B0BA8">
              <w:rPr>
                <w:rFonts w:cstheme="minorHAnsi"/>
                <w:sz w:val="20"/>
                <w:szCs w:val="20"/>
              </w:rPr>
              <w:t xml:space="preserve"> </w:t>
            </w:r>
            <w:r w:rsidR="00225CF5">
              <w:rPr>
                <w:rFonts w:cstheme="minorHAnsi"/>
                <w:sz w:val="20"/>
                <w:szCs w:val="20"/>
              </w:rPr>
              <w:t>later than four months following Effectiveness, and thereafter maintain and operate the mechanism throughout Project implementation</w:t>
            </w:r>
            <w:r w:rsidR="00225CF5" w:rsidRPr="004379DE">
              <w:rPr>
                <w:rFonts w:cstheme="minorHAnsi"/>
                <w:sz w:val="20"/>
                <w:szCs w:val="20"/>
              </w:rPr>
              <w:t>.</w:t>
            </w:r>
          </w:p>
        </w:tc>
        <w:tc>
          <w:tcPr>
            <w:tcW w:w="3690" w:type="dxa"/>
          </w:tcPr>
          <w:p w14:paraId="30F43577" w14:textId="77777777" w:rsidR="00225CF5" w:rsidRDefault="00225CF5" w:rsidP="00225CF5">
            <w:pPr>
              <w:keepLines/>
              <w:widowControl w:val="0"/>
              <w:rPr>
                <w:rFonts w:cstheme="minorHAnsi"/>
                <w:sz w:val="20"/>
                <w:szCs w:val="20"/>
              </w:rPr>
            </w:pPr>
            <w:r>
              <w:rPr>
                <w:rFonts w:cstheme="minorHAnsi"/>
                <w:sz w:val="20"/>
                <w:szCs w:val="20"/>
              </w:rPr>
              <w:t>Both PIUs (MEDD and MPEM)</w:t>
            </w:r>
          </w:p>
          <w:p w14:paraId="44A40709" w14:textId="77777777" w:rsidR="00225CF5" w:rsidRDefault="00225CF5" w:rsidP="00225CF5">
            <w:pPr>
              <w:keepLines/>
              <w:widowControl w:val="0"/>
              <w:rPr>
                <w:rFonts w:cstheme="minorHAnsi"/>
                <w:sz w:val="20"/>
                <w:szCs w:val="20"/>
              </w:rPr>
            </w:pPr>
          </w:p>
          <w:p w14:paraId="42EDDC44" w14:textId="77777777" w:rsidR="00225CF5" w:rsidRDefault="00225CF5" w:rsidP="00225CF5">
            <w:pPr>
              <w:keepLines/>
              <w:widowControl w:val="0"/>
              <w:rPr>
                <w:rFonts w:cstheme="minorHAnsi"/>
                <w:sz w:val="20"/>
                <w:szCs w:val="20"/>
              </w:rPr>
            </w:pPr>
          </w:p>
          <w:p w14:paraId="287DB770" w14:textId="77777777" w:rsidR="00225CF5" w:rsidRDefault="00225CF5" w:rsidP="00225CF5">
            <w:pPr>
              <w:keepLines/>
              <w:widowControl w:val="0"/>
              <w:rPr>
                <w:rFonts w:cstheme="minorHAnsi"/>
                <w:sz w:val="20"/>
                <w:szCs w:val="20"/>
              </w:rPr>
            </w:pPr>
          </w:p>
          <w:p w14:paraId="7EB7F619" w14:textId="77777777" w:rsidR="00225CF5" w:rsidRDefault="00225CF5" w:rsidP="00225CF5">
            <w:pPr>
              <w:keepLines/>
              <w:widowControl w:val="0"/>
              <w:rPr>
                <w:rFonts w:cstheme="minorHAnsi"/>
                <w:sz w:val="20"/>
                <w:szCs w:val="20"/>
              </w:rPr>
            </w:pPr>
          </w:p>
          <w:p w14:paraId="47613693" w14:textId="77777777" w:rsidR="00225CF5" w:rsidRDefault="00225CF5" w:rsidP="00225CF5">
            <w:pPr>
              <w:keepLines/>
              <w:widowControl w:val="0"/>
              <w:rPr>
                <w:rFonts w:cstheme="minorHAnsi"/>
                <w:sz w:val="20"/>
                <w:szCs w:val="20"/>
              </w:rPr>
            </w:pPr>
          </w:p>
          <w:p w14:paraId="3E42403B" w14:textId="4B13D9B4" w:rsidR="00225CF5" w:rsidRDefault="00225CF5" w:rsidP="00225CF5">
            <w:pPr>
              <w:keepLines/>
              <w:widowControl w:val="0"/>
              <w:rPr>
                <w:rFonts w:cstheme="minorHAnsi"/>
                <w:sz w:val="20"/>
                <w:szCs w:val="20"/>
              </w:rPr>
            </w:pPr>
          </w:p>
          <w:p w14:paraId="5393AB73" w14:textId="77777777" w:rsidR="00225CF5" w:rsidRDefault="00225CF5" w:rsidP="00225CF5">
            <w:pPr>
              <w:keepLines/>
              <w:widowControl w:val="0"/>
              <w:rPr>
                <w:rFonts w:cstheme="minorHAnsi"/>
                <w:sz w:val="20"/>
                <w:szCs w:val="20"/>
              </w:rPr>
            </w:pPr>
          </w:p>
          <w:p w14:paraId="34A865EE" w14:textId="77777777" w:rsidR="00225CF5" w:rsidRDefault="00225CF5" w:rsidP="00225CF5">
            <w:pPr>
              <w:keepLines/>
              <w:widowControl w:val="0"/>
              <w:rPr>
                <w:rFonts w:cstheme="minorHAnsi"/>
                <w:sz w:val="20"/>
                <w:szCs w:val="20"/>
              </w:rPr>
            </w:pPr>
          </w:p>
          <w:p w14:paraId="35F8D28F" w14:textId="77777777" w:rsidR="00225CF5" w:rsidRDefault="00225CF5" w:rsidP="00225CF5">
            <w:pPr>
              <w:keepLines/>
              <w:widowControl w:val="0"/>
              <w:rPr>
                <w:rFonts w:cstheme="minorHAnsi"/>
                <w:sz w:val="20"/>
                <w:szCs w:val="20"/>
              </w:rPr>
            </w:pPr>
          </w:p>
          <w:p w14:paraId="72F9E4EF" w14:textId="6AB8B565" w:rsidR="00225CF5" w:rsidRPr="004379DE" w:rsidRDefault="00225CF5" w:rsidP="00225CF5">
            <w:pPr>
              <w:keepLines/>
              <w:widowControl w:val="0"/>
              <w:rPr>
                <w:rFonts w:cstheme="minorHAnsi"/>
                <w:sz w:val="20"/>
                <w:szCs w:val="20"/>
              </w:rPr>
            </w:pPr>
            <w:r>
              <w:rPr>
                <w:rFonts w:cstheme="minorHAnsi"/>
                <w:sz w:val="20"/>
                <w:szCs w:val="20"/>
              </w:rPr>
              <w:t>Consultants/firms specialized in SEA/SH issues</w:t>
            </w:r>
          </w:p>
        </w:tc>
      </w:tr>
      <w:tr w:rsidR="00225CF5" w:rsidRPr="00FA0A88" w14:paraId="5A89F433" w14:textId="77777777" w:rsidTr="006E78D2">
        <w:trPr>
          <w:trHeight w:val="20"/>
        </w:trPr>
        <w:tc>
          <w:tcPr>
            <w:tcW w:w="14305" w:type="dxa"/>
            <w:gridSpan w:val="4"/>
            <w:shd w:val="clear" w:color="auto" w:fill="F4B083" w:themeFill="accent2" w:themeFillTint="99"/>
          </w:tcPr>
          <w:p w14:paraId="54AF0CC6" w14:textId="58876B95" w:rsidR="00225CF5" w:rsidRPr="00FA0A88" w:rsidRDefault="00225CF5" w:rsidP="00225CF5">
            <w:pPr>
              <w:keepLines/>
              <w:widowControl w:val="0"/>
              <w:rPr>
                <w:rFonts w:cstheme="minorHAnsi"/>
                <w:sz w:val="20"/>
                <w:szCs w:val="20"/>
              </w:rPr>
            </w:pPr>
            <w:r w:rsidRPr="00FA0A88">
              <w:rPr>
                <w:rFonts w:cstheme="minorHAnsi"/>
                <w:b/>
                <w:sz w:val="20"/>
                <w:szCs w:val="20"/>
              </w:rPr>
              <w:t xml:space="preserve">CAPACITY SUPPORT </w:t>
            </w:r>
          </w:p>
        </w:tc>
      </w:tr>
      <w:tr w:rsidR="00225CF5" w:rsidRPr="00FA0A88" w14:paraId="64FFAA5C" w14:textId="77777777" w:rsidTr="006E78D2">
        <w:trPr>
          <w:trHeight w:val="20"/>
        </w:trPr>
        <w:tc>
          <w:tcPr>
            <w:tcW w:w="715" w:type="dxa"/>
          </w:tcPr>
          <w:p w14:paraId="6A423921" w14:textId="4580C848" w:rsidR="00225CF5" w:rsidRPr="004379DE" w:rsidRDefault="00225CF5" w:rsidP="00225CF5">
            <w:pPr>
              <w:keepLines/>
              <w:widowControl w:val="0"/>
              <w:jc w:val="center"/>
              <w:rPr>
                <w:rFonts w:cstheme="minorHAnsi"/>
                <w:sz w:val="20"/>
                <w:szCs w:val="20"/>
              </w:rPr>
            </w:pPr>
            <w:r w:rsidRPr="004379DE">
              <w:rPr>
                <w:rFonts w:cstheme="minorHAnsi"/>
                <w:sz w:val="20"/>
                <w:szCs w:val="20"/>
              </w:rPr>
              <w:t>CS1</w:t>
            </w:r>
          </w:p>
        </w:tc>
        <w:tc>
          <w:tcPr>
            <w:tcW w:w="6120" w:type="dxa"/>
          </w:tcPr>
          <w:p w14:paraId="51059B39" w14:textId="13A87C48" w:rsidR="00225CF5" w:rsidRPr="00AE5AFD" w:rsidRDefault="00225CF5" w:rsidP="00225CF5">
            <w:pPr>
              <w:rPr>
                <w:rFonts w:eastAsiaTheme="minorEastAsia" w:cstheme="minorHAnsi"/>
                <w:sz w:val="20"/>
                <w:szCs w:val="20"/>
              </w:rPr>
            </w:pPr>
            <w:r>
              <w:rPr>
                <w:rFonts w:eastAsiaTheme="minorEastAsia" w:cstheme="minorHAnsi"/>
                <w:sz w:val="20"/>
                <w:szCs w:val="20"/>
              </w:rPr>
              <w:t>T</w:t>
            </w:r>
            <w:r w:rsidRPr="00710BFF">
              <w:rPr>
                <w:rFonts w:eastAsiaTheme="minorEastAsia" w:cstheme="minorHAnsi"/>
                <w:sz w:val="20"/>
                <w:szCs w:val="20"/>
              </w:rPr>
              <w:t xml:space="preserve">raining </w:t>
            </w:r>
            <w:r>
              <w:rPr>
                <w:rFonts w:eastAsiaTheme="minorEastAsia" w:cstheme="minorHAnsi"/>
                <w:sz w:val="20"/>
                <w:szCs w:val="20"/>
              </w:rPr>
              <w:t>will</w:t>
            </w:r>
            <w:r w:rsidRPr="00710BFF">
              <w:rPr>
                <w:rFonts w:eastAsiaTheme="minorEastAsia" w:cstheme="minorHAnsi"/>
                <w:sz w:val="20"/>
                <w:szCs w:val="20"/>
              </w:rPr>
              <w:t xml:space="preserve"> be required for</w:t>
            </w:r>
            <w:r>
              <w:rPr>
                <w:rFonts w:eastAsiaTheme="minorEastAsia" w:cstheme="minorHAnsi"/>
                <w:sz w:val="20"/>
                <w:szCs w:val="20"/>
              </w:rPr>
              <w:t xml:space="preserve"> </w:t>
            </w:r>
            <w:r w:rsidRPr="00710BFF">
              <w:rPr>
                <w:rFonts w:eastAsiaTheme="minorEastAsia" w:cstheme="minorHAnsi"/>
                <w:sz w:val="20"/>
                <w:szCs w:val="20"/>
              </w:rPr>
              <w:t>staff</w:t>
            </w:r>
            <w:r>
              <w:rPr>
                <w:rFonts w:eastAsiaTheme="minorEastAsia" w:cstheme="minorHAnsi"/>
                <w:sz w:val="20"/>
                <w:szCs w:val="20"/>
              </w:rPr>
              <w:t xml:space="preserve"> of both PIUs</w:t>
            </w:r>
            <w:r w:rsidRPr="00710BFF">
              <w:rPr>
                <w:rFonts w:eastAsiaTheme="minorEastAsia" w:cstheme="minorHAnsi"/>
                <w:sz w:val="20"/>
                <w:szCs w:val="20"/>
              </w:rPr>
              <w:t>, stakeholders, communities, Project</w:t>
            </w:r>
            <w:r w:rsidRPr="004379DE">
              <w:rPr>
                <w:rFonts w:cstheme="minorHAnsi"/>
                <w:sz w:val="20"/>
                <w:szCs w:val="20"/>
              </w:rPr>
              <w:t xml:space="preserve"> workers on:</w:t>
            </w:r>
          </w:p>
          <w:p w14:paraId="5F20C7ED" w14:textId="77777777" w:rsidR="00225CF5" w:rsidRPr="00710BFF" w:rsidRDefault="00225CF5" w:rsidP="00225CF5">
            <w:pPr>
              <w:pStyle w:val="Paragraphedeliste"/>
              <w:numPr>
                <w:ilvl w:val="0"/>
                <w:numId w:val="32"/>
              </w:numPr>
              <w:spacing w:after="0"/>
              <w:rPr>
                <w:rFonts w:cstheme="minorHAnsi"/>
                <w:sz w:val="20"/>
                <w:szCs w:val="20"/>
              </w:rPr>
            </w:pPr>
            <w:r w:rsidRPr="00710BFF">
              <w:rPr>
                <w:rFonts w:cstheme="minorHAnsi"/>
                <w:sz w:val="20"/>
                <w:szCs w:val="20"/>
              </w:rPr>
              <w:t>stakeholder mapping and engagement</w:t>
            </w:r>
          </w:p>
          <w:p w14:paraId="07A2B05C" w14:textId="77777777" w:rsidR="00225CF5" w:rsidRPr="004379DE" w:rsidRDefault="00225CF5" w:rsidP="00225CF5">
            <w:pPr>
              <w:pStyle w:val="Paragraphedeliste"/>
              <w:keepLines/>
              <w:widowControl w:val="0"/>
              <w:numPr>
                <w:ilvl w:val="0"/>
                <w:numId w:val="20"/>
              </w:numPr>
              <w:spacing w:after="0"/>
              <w:jc w:val="left"/>
              <w:rPr>
                <w:rFonts w:cstheme="minorHAnsi"/>
                <w:sz w:val="20"/>
                <w:szCs w:val="20"/>
              </w:rPr>
            </w:pPr>
            <w:r w:rsidRPr="004379DE">
              <w:rPr>
                <w:rFonts w:cstheme="minorHAnsi"/>
                <w:sz w:val="20"/>
                <w:szCs w:val="20"/>
              </w:rPr>
              <w:t>specific aspects of environmental and social assessment</w:t>
            </w:r>
          </w:p>
          <w:p w14:paraId="624EFEA1" w14:textId="77777777" w:rsidR="00225CF5" w:rsidRPr="004379DE" w:rsidRDefault="00225CF5" w:rsidP="00225CF5">
            <w:pPr>
              <w:pStyle w:val="Paragraphedeliste"/>
              <w:keepLines/>
              <w:widowControl w:val="0"/>
              <w:numPr>
                <w:ilvl w:val="0"/>
                <w:numId w:val="20"/>
              </w:numPr>
              <w:spacing w:after="0"/>
              <w:jc w:val="left"/>
              <w:rPr>
                <w:rFonts w:cstheme="minorHAnsi"/>
                <w:sz w:val="20"/>
                <w:szCs w:val="20"/>
              </w:rPr>
            </w:pPr>
            <w:r w:rsidRPr="004379DE">
              <w:rPr>
                <w:rFonts w:cstheme="minorHAnsi"/>
                <w:sz w:val="20"/>
                <w:szCs w:val="20"/>
              </w:rPr>
              <w:t>emergency preparedness and response</w:t>
            </w:r>
          </w:p>
          <w:p w14:paraId="07D427B6" w14:textId="77777777" w:rsidR="00225CF5" w:rsidRPr="00C33294" w:rsidRDefault="00225CF5" w:rsidP="00225CF5">
            <w:pPr>
              <w:pStyle w:val="Paragraphedeliste"/>
              <w:keepLines/>
              <w:widowControl w:val="0"/>
              <w:numPr>
                <w:ilvl w:val="0"/>
                <w:numId w:val="20"/>
              </w:numPr>
              <w:spacing w:after="0"/>
              <w:jc w:val="left"/>
              <w:rPr>
                <w:rFonts w:cstheme="minorHAnsi"/>
                <w:sz w:val="20"/>
                <w:szCs w:val="20"/>
              </w:rPr>
            </w:pPr>
            <w:r w:rsidRPr="004379DE">
              <w:rPr>
                <w:sz w:val="20"/>
                <w:szCs w:val="20"/>
              </w:rPr>
              <w:t>community health and safety.</w:t>
            </w:r>
          </w:p>
          <w:p w14:paraId="099684BA" w14:textId="181519EB" w:rsidR="00225CF5" w:rsidRPr="00C33294" w:rsidRDefault="00225CF5" w:rsidP="00225CF5">
            <w:pPr>
              <w:keepLines/>
              <w:widowControl w:val="0"/>
              <w:rPr>
                <w:rFonts w:cstheme="minorHAnsi"/>
                <w:sz w:val="20"/>
                <w:szCs w:val="20"/>
              </w:rPr>
            </w:pPr>
            <w:r w:rsidRPr="00DF0CB6">
              <w:rPr>
                <w:rFonts w:cstheme="minorHAnsi"/>
                <w:sz w:val="20"/>
                <w:szCs w:val="20"/>
                <w:u w:val="single"/>
              </w:rPr>
              <w:t>Note:</w:t>
            </w:r>
            <w:r>
              <w:rPr>
                <w:rFonts w:cstheme="minorHAnsi"/>
                <w:sz w:val="20"/>
                <w:szCs w:val="20"/>
              </w:rPr>
              <w:t xml:space="preserve"> the exhaustive list of necessary training will be provided in the ES</w:t>
            </w:r>
            <w:r w:rsidR="00EE6F11">
              <w:rPr>
                <w:rFonts w:cstheme="minorHAnsi"/>
                <w:sz w:val="20"/>
                <w:szCs w:val="20"/>
              </w:rPr>
              <w:t xml:space="preserve">MF </w:t>
            </w:r>
            <w:r>
              <w:rPr>
                <w:rFonts w:cstheme="minorHAnsi"/>
                <w:sz w:val="20"/>
                <w:szCs w:val="20"/>
              </w:rPr>
              <w:t>and the RPF.</w:t>
            </w:r>
          </w:p>
        </w:tc>
        <w:tc>
          <w:tcPr>
            <w:tcW w:w="3780" w:type="dxa"/>
          </w:tcPr>
          <w:p w14:paraId="6E6E8FF6" w14:textId="4BC82573" w:rsidR="00225CF5" w:rsidRPr="009449C2" w:rsidRDefault="00225CF5" w:rsidP="00225CF5">
            <w:pPr>
              <w:keepLines/>
              <w:widowControl w:val="0"/>
              <w:rPr>
                <w:rFonts w:cstheme="minorHAnsi"/>
                <w:sz w:val="20"/>
                <w:szCs w:val="20"/>
              </w:rPr>
            </w:pPr>
            <w:r w:rsidRPr="009449C2">
              <w:rPr>
                <w:rFonts w:cstheme="minorHAnsi"/>
                <w:sz w:val="20"/>
                <w:szCs w:val="20"/>
              </w:rPr>
              <w:t>Fr</w:t>
            </w:r>
            <w:r>
              <w:rPr>
                <w:rFonts w:cstheme="minorHAnsi"/>
                <w:sz w:val="20"/>
                <w:szCs w:val="20"/>
              </w:rPr>
              <w:t>o</w:t>
            </w:r>
            <w:r w:rsidRPr="009449C2">
              <w:rPr>
                <w:rFonts w:cstheme="minorHAnsi"/>
                <w:sz w:val="20"/>
                <w:szCs w:val="20"/>
              </w:rPr>
              <w:t>m the first quarter following Effectiveness</w:t>
            </w:r>
          </w:p>
        </w:tc>
        <w:tc>
          <w:tcPr>
            <w:tcW w:w="3690" w:type="dxa"/>
          </w:tcPr>
          <w:p w14:paraId="6F7249C8" w14:textId="77777777" w:rsidR="00225CF5" w:rsidRDefault="00225CF5" w:rsidP="00225CF5">
            <w:pPr>
              <w:keepLines/>
              <w:widowControl w:val="0"/>
              <w:rPr>
                <w:rFonts w:cstheme="minorHAnsi"/>
                <w:sz w:val="20"/>
                <w:szCs w:val="20"/>
              </w:rPr>
            </w:pPr>
            <w:r>
              <w:rPr>
                <w:rFonts w:cstheme="minorHAnsi"/>
                <w:sz w:val="20"/>
                <w:szCs w:val="20"/>
              </w:rPr>
              <w:t>Both PIUs (MEDD and MPEM)</w:t>
            </w:r>
          </w:p>
          <w:p w14:paraId="1303AA0E" w14:textId="672CA4B7" w:rsidR="00225CF5" w:rsidRDefault="00225CF5" w:rsidP="00225CF5">
            <w:pPr>
              <w:keepLines/>
              <w:widowControl w:val="0"/>
              <w:rPr>
                <w:rFonts w:cstheme="minorHAnsi"/>
                <w:sz w:val="20"/>
                <w:szCs w:val="20"/>
              </w:rPr>
            </w:pPr>
            <w:r>
              <w:rPr>
                <w:rFonts w:cstheme="minorHAnsi"/>
                <w:sz w:val="20"/>
                <w:szCs w:val="20"/>
              </w:rPr>
              <w:t>Consultants</w:t>
            </w:r>
          </w:p>
          <w:p w14:paraId="2295B9A5" w14:textId="4D13FDFD" w:rsidR="00225CF5" w:rsidRPr="00FA0A88" w:rsidRDefault="00225CF5" w:rsidP="00225CF5">
            <w:pPr>
              <w:keepLines/>
              <w:widowControl w:val="0"/>
              <w:rPr>
                <w:rFonts w:cstheme="minorHAnsi"/>
                <w:sz w:val="20"/>
                <w:szCs w:val="20"/>
              </w:rPr>
            </w:pPr>
            <w:r>
              <w:rPr>
                <w:rFonts w:cstheme="minorHAnsi"/>
                <w:sz w:val="20"/>
                <w:szCs w:val="20"/>
              </w:rPr>
              <w:t>World Bank</w:t>
            </w:r>
          </w:p>
        </w:tc>
      </w:tr>
      <w:tr w:rsidR="00B73BCD" w:rsidRPr="00FA0A88" w14:paraId="3E3BD564" w14:textId="77777777" w:rsidTr="006E78D2">
        <w:trPr>
          <w:trHeight w:val="20"/>
        </w:trPr>
        <w:tc>
          <w:tcPr>
            <w:tcW w:w="715" w:type="dxa"/>
          </w:tcPr>
          <w:p w14:paraId="235D9A26" w14:textId="54A90C5C" w:rsidR="00B73BCD" w:rsidRPr="004379DE" w:rsidRDefault="00B73BCD" w:rsidP="00B73BCD">
            <w:pPr>
              <w:keepLines/>
              <w:widowControl w:val="0"/>
              <w:jc w:val="center"/>
              <w:rPr>
                <w:rFonts w:cstheme="minorHAnsi"/>
                <w:sz w:val="20"/>
                <w:szCs w:val="20"/>
              </w:rPr>
            </w:pPr>
            <w:r w:rsidRPr="004379DE">
              <w:rPr>
                <w:rFonts w:cstheme="minorHAnsi"/>
                <w:sz w:val="20"/>
                <w:szCs w:val="20"/>
              </w:rPr>
              <w:t>CS2</w:t>
            </w:r>
          </w:p>
        </w:tc>
        <w:tc>
          <w:tcPr>
            <w:tcW w:w="6120" w:type="dxa"/>
          </w:tcPr>
          <w:p w14:paraId="7D687D01" w14:textId="77777777" w:rsidR="00B73BCD" w:rsidRPr="00AE5AFD" w:rsidRDefault="00B73BCD" w:rsidP="00B73BCD">
            <w:pPr>
              <w:rPr>
                <w:rFonts w:eastAsiaTheme="minorEastAsia" w:cstheme="minorHAnsi"/>
                <w:sz w:val="20"/>
                <w:szCs w:val="20"/>
              </w:rPr>
            </w:pPr>
            <w:r>
              <w:rPr>
                <w:rFonts w:eastAsiaTheme="minorEastAsia" w:cstheme="minorHAnsi"/>
                <w:sz w:val="20"/>
                <w:szCs w:val="20"/>
              </w:rPr>
              <w:t>T</w:t>
            </w:r>
            <w:r w:rsidRPr="00710BFF">
              <w:rPr>
                <w:rFonts w:eastAsiaTheme="minorEastAsia" w:cstheme="minorHAnsi"/>
                <w:sz w:val="20"/>
                <w:szCs w:val="20"/>
              </w:rPr>
              <w:t xml:space="preserve">raining </w:t>
            </w:r>
            <w:r>
              <w:rPr>
                <w:rFonts w:eastAsiaTheme="minorEastAsia" w:cstheme="minorHAnsi"/>
                <w:sz w:val="20"/>
                <w:szCs w:val="20"/>
              </w:rPr>
              <w:t>will</w:t>
            </w:r>
            <w:r w:rsidRPr="00710BFF">
              <w:rPr>
                <w:rFonts w:eastAsiaTheme="minorEastAsia" w:cstheme="minorHAnsi"/>
                <w:sz w:val="20"/>
                <w:szCs w:val="20"/>
              </w:rPr>
              <w:t xml:space="preserve"> be required for</w:t>
            </w:r>
            <w:r>
              <w:rPr>
                <w:rFonts w:eastAsiaTheme="minorEastAsia" w:cstheme="minorHAnsi"/>
                <w:sz w:val="20"/>
                <w:szCs w:val="20"/>
              </w:rPr>
              <w:t xml:space="preserve"> </w:t>
            </w:r>
            <w:r w:rsidRPr="00710BFF">
              <w:rPr>
                <w:rFonts w:eastAsiaTheme="minorEastAsia" w:cstheme="minorHAnsi"/>
                <w:sz w:val="20"/>
                <w:szCs w:val="20"/>
              </w:rPr>
              <w:t>staff</w:t>
            </w:r>
            <w:r>
              <w:rPr>
                <w:rFonts w:eastAsiaTheme="minorEastAsia" w:cstheme="minorHAnsi"/>
                <w:sz w:val="20"/>
                <w:szCs w:val="20"/>
              </w:rPr>
              <w:t xml:space="preserve"> of both PIUs</w:t>
            </w:r>
            <w:r w:rsidRPr="00710BFF">
              <w:rPr>
                <w:rFonts w:eastAsiaTheme="minorEastAsia" w:cstheme="minorHAnsi"/>
                <w:sz w:val="20"/>
                <w:szCs w:val="20"/>
              </w:rPr>
              <w:t>, stakeholders, communities, Project</w:t>
            </w:r>
            <w:r w:rsidRPr="004379DE">
              <w:rPr>
                <w:rFonts w:cstheme="minorHAnsi"/>
                <w:sz w:val="20"/>
                <w:szCs w:val="20"/>
              </w:rPr>
              <w:t xml:space="preserve"> workers on:</w:t>
            </w:r>
          </w:p>
          <w:p w14:paraId="3E933A02" w14:textId="77777777" w:rsidR="00B73BCD" w:rsidRPr="004379DE" w:rsidRDefault="00B73BCD" w:rsidP="00B73BCD">
            <w:pPr>
              <w:pStyle w:val="Paragraphedeliste"/>
              <w:keepLines/>
              <w:widowControl w:val="0"/>
              <w:numPr>
                <w:ilvl w:val="0"/>
                <w:numId w:val="20"/>
              </w:numPr>
              <w:spacing w:after="0"/>
              <w:jc w:val="left"/>
              <w:rPr>
                <w:rFonts w:cstheme="minorHAnsi"/>
                <w:sz w:val="20"/>
                <w:szCs w:val="20"/>
              </w:rPr>
            </w:pPr>
            <w:r w:rsidRPr="004379DE">
              <w:rPr>
                <w:rFonts w:cstheme="minorHAnsi"/>
                <w:sz w:val="20"/>
                <w:szCs w:val="20"/>
              </w:rPr>
              <w:t>specific aspects of environmental and social assessment</w:t>
            </w:r>
          </w:p>
          <w:p w14:paraId="7E1CEBA5" w14:textId="77777777" w:rsidR="00B73BCD" w:rsidRPr="00C33294" w:rsidRDefault="00B73BCD" w:rsidP="00B73BCD">
            <w:pPr>
              <w:pStyle w:val="Paragraphedeliste"/>
              <w:keepLines/>
              <w:widowControl w:val="0"/>
              <w:numPr>
                <w:ilvl w:val="0"/>
                <w:numId w:val="20"/>
              </w:numPr>
              <w:spacing w:after="0"/>
              <w:jc w:val="left"/>
              <w:rPr>
                <w:rFonts w:cstheme="minorHAnsi"/>
                <w:sz w:val="20"/>
                <w:szCs w:val="20"/>
              </w:rPr>
            </w:pPr>
            <w:r w:rsidRPr="004379DE">
              <w:rPr>
                <w:sz w:val="20"/>
                <w:szCs w:val="20"/>
              </w:rPr>
              <w:t>community health and safety.</w:t>
            </w:r>
          </w:p>
          <w:p w14:paraId="58EF6511" w14:textId="653A0ED9" w:rsidR="00B73BCD" w:rsidRPr="008A06E6" w:rsidRDefault="00B73BCD" w:rsidP="00B73BCD">
            <w:pPr>
              <w:rPr>
                <w:b/>
                <w:highlight w:val="yellow"/>
              </w:rPr>
            </w:pPr>
            <w:r w:rsidRPr="00DF0CB6">
              <w:rPr>
                <w:rFonts w:cstheme="minorHAnsi"/>
                <w:sz w:val="20"/>
                <w:szCs w:val="20"/>
                <w:u w:val="single"/>
              </w:rPr>
              <w:t>Note:</w:t>
            </w:r>
            <w:r>
              <w:rPr>
                <w:rFonts w:cstheme="minorHAnsi"/>
                <w:sz w:val="20"/>
                <w:szCs w:val="20"/>
              </w:rPr>
              <w:t xml:space="preserve"> the exhaustive list of necessary training will be provided in the ES</w:t>
            </w:r>
            <w:r w:rsidR="00EE6F11">
              <w:rPr>
                <w:rFonts w:cstheme="minorHAnsi"/>
                <w:sz w:val="20"/>
                <w:szCs w:val="20"/>
              </w:rPr>
              <w:t>MF</w:t>
            </w:r>
            <w:r>
              <w:rPr>
                <w:rFonts w:cstheme="minorHAnsi"/>
                <w:sz w:val="20"/>
                <w:szCs w:val="20"/>
              </w:rPr>
              <w:t xml:space="preserve"> and the RPF.</w:t>
            </w:r>
          </w:p>
        </w:tc>
        <w:tc>
          <w:tcPr>
            <w:tcW w:w="3780" w:type="dxa"/>
          </w:tcPr>
          <w:p w14:paraId="73051F08" w14:textId="418B7529" w:rsidR="00B73BCD" w:rsidRPr="00FA0A88" w:rsidRDefault="00B73BCD" w:rsidP="00B73BCD">
            <w:pPr>
              <w:keepLines/>
              <w:widowControl w:val="0"/>
              <w:rPr>
                <w:rFonts w:cstheme="minorHAnsi"/>
                <w:i/>
                <w:sz w:val="20"/>
                <w:szCs w:val="20"/>
              </w:rPr>
            </w:pPr>
            <w:r w:rsidRPr="009449C2">
              <w:rPr>
                <w:rFonts w:cstheme="minorHAnsi"/>
                <w:sz w:val="20"/>
                <w:szCs w:val="20"/>
              </w:rPr>
              <w:t>Fr</w:t>
            </w:r>
            <w:r>
              <w:rPr>
                <w:rFonts w:cstheme="minorHAnsi"/>
                <w:sz w:val="20"/>
                <w:szCs w:val="20"/>
              </w:rPr>
              <w:t>o</w:t>
            </w:r>
            <w:r w:rsidRPr="009449C2">
              <w:rPr>
                <w:rFonts w:cstheme="minorHAnsi"/>
                <w:sz w:val="20"/>
                <w:szCs w:val="20"/>
              </w:rPr>
              <w:t>m the first quarter following Effectiveness</w:t>
            </w:r>
          </w:p>
        </w:tc>
        <w:tc>
          <w:tcPr>
            <w:tcW w:w="3690" w:type="dxa"/>
          </w:tcPr>
          <w:p w14:paraId="1E1A838F" w14:textId="77777777" w:rsidR="00B73BCD" w:rsidRDefault="00B73BCD" w:rsidP="00B73BCD">
            <w:pPr>
              <w:keepLines/>
              <w:widowControl w:val="0"/>
              <w:rPr>
                <w:rFonts w:cstheme="minorHAnsi"/>
                <w:sz w:val="20"/>
                <w:szCs w:val="20"/>
              </w:rPr>
            </w:pPr>
            <w:r>
              <w:rPr>
                <w:rFonts w:cstheme="minorHAnsi"/>
                <w:sz w:val="20"/>
                <w:szCs w:val="20"/>
              </w:rPr>
              <w:t>Both PIUs (MEDD and MPEM)</w:t>
            </w:r>
          </w:p>
          <w:p w14:paraId="7A35BA5F" w14:textId="77777777" w:rsidR="00B73BCD" w:rsidRDefault="00B73BCD" w:rsidP="00B73BCD">
            <w:pPr>
              <w:keepLines/>
              <w:widowControl w:val="0"/>
              <w:rPr>
                <w:rFonts w:cstheme="minorHAnsi"/>
                <w:sz w:val="20"/>
                <w:szCs w:val="20"/>
              </w:rPr>
            </w:pPr>
            <w:r>
              <w:rPr>
                <w:rFonts w:cstheme="minorHAnsi"/>
                <w:sz w:val="20"/>
                <w:szCs w:val="20"/>
              </w:rPr>
              <w:t>Consultants</w:t>
            </w:r>
          </w:p>
          <w:p w14:paraId="2684584A" w14:textId="7A3BBBE7" w:rsidR="00B73BCD" w:rsidRPr="00FA0A88" w:rsidRDefault="00B73BCD" w:rsidP="00B73BCD">
            <w:pPr>
              <w:keepLines/>
              <w:widowControl w:val="0"/>
              <w:rPr>
                <w:rFonts w:cstheme="minorHAnsi"/>
                <w:sz w:val="20"/>
                <w:szCs w:val="20"/>
              </w:rPr>
            </w:pPr>
            <w:r>
              <w:rPr>
                <w:rFonts w:cstheme="minorHAnsi"/>
                <w:sz w:val="20"/>
                <w:szCs w:val="20"/>
              </w:rPr>
              <w:t>World Bank</w:t>
            </w:r>
          </w:p>
        </w:tc>
      </w:tr>
    </w:tbl>
    <w:p w14:paraId="369BBEA1" w14:textId="5FE01B77" w:rsidR="007C5D74" w:rsidRPr="00FA0A88" w:rsidRDefault="007C5D74">
      <w:pPr>
        <w:rPr>
          <w:sz w:val="4"/>
          <w:szCs w:val="4"/>
        </w:rPr>
      </w:pPr>
    </w:p>
    <w:p w14:paraId="239CB251" w14:textId="4BAD09A6" w:rsidR="007C5D74" w:rsidRPr="00FA0A88" w:rsidRDefault="007C5D74">
      <w:pPr>
        <w:rPr>
          <w:sz w:val="4"/>
          <w:szCs w:val="4"/>
        </w:rPr>
      </w:pPr>
    </w:p>
    <w:p w14:paraId="6468A7BE" w14:textId="49E8A602" w:rsidR="002A07CC" w:rsidRPr="00FA0A88" w:rsidRDefault="002A07CC">
      <w:pPr>
        <w:rPr>
          <w:sz w:val="4"/>
          <w:szCs w:val="4"/>
        </w:rPr>
      </w:pPr>
    </w:p>
    <w:p w14:paraId="67532740" w14:textId="77777777" w:rsidR="00701091" w:rsidRDefault="00701091"/>
    <w:sectPr w:rsidR="00701091" w:rsidSect="00E7510E">
      <w:headerReference w:type="even" r:id="rId18"/>
      <w:headerReference w:type="default" r:id="rId19"/>
      <w:footerReference w:type="default" r:id="rId20"/>
      <w:headerReference w:type="first" r:id="rId2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49034" w14:textId="77777777" w:rsidR="00D273C4" w:rsidRDefault="00D273C4" w:rsidP="00E35CB2">
      <w:r>
        <w:separator/>
      </w:r>
    </w:p>
    <w:p w14:paraId="077CED3E" w14:textId="77777777" w:rsidR="00D273C4" w:rsidRDefault="00D273C4"/>
    <w:p w14:paraId="5EA60889" w14:textId="77777777" w:rsidR="00D273C4" w:rsidRDefault="00D273C4"/>
    <w:p w14:paraId="22A265A2" w14:textId="77777777" w:rsidR="00D273C4" w:rsidRDefault="00D273C4"/>
    <w:p w14:paraId="4B21C6FA" w14:textId="77777777" w:rsidR="00D273C4" w:rsidRDefault="00D273C4"/>
    <w:p w14:paraId="69DB3777" w14:textId="77777777" w:rsidR="00D273C4" w:rsidRDefault="00D273C4"/>
  </w:endnote>
  <w:endnote w:type="continuationSeparator" w:id="0">
    <w:p w14:paraId="02EACF11" w14:textId="77777777" w:rsidR="00D273C4" w:rsidRDefault="00D273C4" w:rsidP="00E35CB2">
      <w:r>
        <w:continuationSeparator/>
      </w:r>
    </w:p>
    <w:p w14:paraId="05166970" w14:textId="77777777" w:rsidR="00D273C4" w:rsidRDefault="00D273C4"/>
    <w:p w14:paraId="47D7B240" w14:textId="77777777" w:rsidR="00D273C4" w:rsidRDefault="00D273C4"/>
    <w:p w14:paraId="38DE1370" w14:textId="77777777" w:rsidR="00D273C4" w:rsidRDefault="00D273C4"/>
    <w:p w14:paraId="3A9C8435" w14:textId="77777777" w:rsidR="00D273C4" w:rsidRDefault="00D273C4"/>
    <w:p w14:paraId="2188BAE6" w14:textId="77777777" w:rsidR="00D273C4" w:rsidRDefault="00D273C4"/>
  </w:endnote>
  <w:endnote w:type="continuationNotice" w:id="1">
    <w:p w14:paraId="0AC824D8" w14:textId="77777777" w:rsidR="00D273C4" w:rsidRDefault="00D273C4"/>
    <w:p w14:paraId="3B3A2BB7" w14:textId="77777777" w:rsidR="00D273C4" w:rsidRDefault="00D273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D447" w14:textId="77777777" w:rsidR="001E774D" w:rsidRDefault="001E774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648033"/>
      <w:docPartObj>
        <w:docPartGallery w:val="Page Numbers (Bottom of Page)"/>
        <w:docPartUnique/>
      </w:docPartObj>
    </w:sdtPr>
    <w:sdtEndPr>
      <w:rPr>
        <w:color w:val="7F7F7F" w:themeColor="background1" w:themeShade="7F"/>
        <w:spacing w:val="60"/>
      </w:rPr>
    </w:sdtEndPr>
    <w:sdtContent>
      <w:p w14:paraId="60A8E2E4" w14:textId="77777777" w:rsidR="00D72640" w:rsidRDefault="00D72640">
        <w:pPr>
          <w:pStyle w:val="Pieddepage"/>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A153B37" w14:textId="77777777" w:rsidR="00D72640" w:rsidRDefault="00D7264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40E3F" w14:textId="77777777" w:rsidR="001E774D" w:rsidRDefault="001E774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157102"/>
      <w:docPartObj>
        <w:docPartGallery w:val="Page Numbers (Bottom of Page)"/>
        <w:docPartUnique/>
      </w:docPartObj>
    </w:sdtPr>
    <w:sdtEndPr>
      <w:rPr>
        <w:color w:val="7F7F7F" w:themeColor="background1" w:themeShade="7F"/>
        <w:spacing w:val="60"/>
      </w:rPr>
    </w:sdtEndPr>
    <w:sdtContent>
      <w:p w14:paraId="58D7AA60" w14:textId="60A5A29A" w:rsidR="00D72640" w:rsidRDefault="00D72640">
        <w:pPr>
          <w:pStyle w:val="Pieddepage"/>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2528C48D" w14:textId="77777777" w:rsidR="00D72640" w:rsidRDefault="00D726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A46FB" w14:textId="77777777" w:rsidR="00D273C4" w:rsidRDefault="00D273C4" w:rsidP="00E35CB2">
      <w:r>
        <w:separator/>
      </w:r>
    </w:p>
    <w:p w14:paraId="5351AC3A" w14:textId="77777777" w:rsidR="00D273C4" w:rsidRDefault="00D273C4"/>
    <w:p w14:paraId="7F490AE1" w14:textId="77777777" w:rsidR="00D273C4" w:rsidRDefault="00D273C4"/>
    <w:p w14:paraId="30334377" w14:textId="77777777" w:rsidR="00D273C4" w:rsidRDefault="00D273C4"/>
    <w:p w14:paraId="39AFEB19" w14:textId="77777777" w:rsidR="00D273C4" w:rsidRDefault="00D273C4"/>
    <w:p w14:paraId="2CDAE0C5" w14:textId="77777777" w:rsidR="00D273C4" w:rsidRDefault="00D273C4"/>
  </w:footnote>
  <w:footnote w:type="continuationSeparator" w:id="0">
    <w:p w14:paraId="30E0A0F5" w14:textId="77777777" w:rsidR="00D273C4" w:rsidRDefault="00D273C4" w:rsidP="00E35CB2">
      <w:r>
        <w:continuationSeparator/>
      </w:r>
    </w:p>
    <w:p w14:paraId="348BA48E" w14:textId="77777777" w:rsidR="00D273C4" w:rsidRDefault="00D273C4"/>
    <w:p w14:paraId="6C34B559" w14:textId="77777777" w:rsidR="00D273C4" w:rsidRDefault="00D273C4"/>
    <w:p w14:paraId="3D1E0866" w14:textId="77777777" w:rsidR="00D273C4" w:rsidRDefault="00D273C4"/>
    <w:p w14:paraId="44350EA4" w14:textId="77777777" w:rsidR="00D273C4" w:rsidRDefault="00D273C4"/>
    <w:p w14:paraId="427F7E66" w14:textId="77777777" w:rsidR="00D273C4" w:rsidRDefault="00D273C4"/>
  </w:footnote>
  <w:footnote w:type="continuationNotice" w:id="1">
    <w:p w14:paraId="77600435" w14:textId="77777777" w:rsidR="00D273C4" w:rsidRDefault="00D273C4"/>
    <w:p w14:paraId="398E671B" w14:textId="77777777" w:rsidR="00D273C4" w:rsidRDefault="00D273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0429" w14:textId="0D83A6A4" w:rsidR="00D72640" w:rsidRDefault="00D72640">
    <w:pPr>
      <w:pStyle w:val="En-tte"/>
    </w:pPr>
    <w:r>
      <w:rPr>
        <w:noProof/>
      </w:rPr>
      <mc:AlternateContent>
        <mc:Choice Requires="wps">
          <w:drawing>
            <wp:anchor distT="0" distB="0" distL="114300" distR="114300" simplePos="0" relativeHeight="251656192"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" o:allowincell="f" filled="f" stroked="f">
              <v:stroke joinstyle="round"/>
              <o:lock v:ext="edit" shapetype="t"/>
              <v:textbox style="mso-fit-shape-to-text:t">
                <w:txbxContent>
                  <w:p w14:paraId="3728469E"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B579" w14:textId="1876C226" w:rsidR="00D72640" w:rsidRPr="00FA0A88" w:rsidRDefault="00BF659F" w:rsidP="00EE6F11">
    <w:pPr>
      <w:pStyle w:val="En-tte"/>
      <w:rPr>
        <w:rFonts w:cstheme="minorHAnsi"/>
        <w:b/>
        <w:smallCaps/>
        <w:color w:val="808080" w:themeColor="background1" w:themeShade="80"/>
        <w:sz w:val="18"/>
        <w:szCs w:val="18"/>
      </w:rPr>
    </w:pPr>
    <w:r w:rsidRPr="00FA0A88">
      <w:rPr>
        <w:rFonts w:cstheme="minorHAnsi"/>
        <w:b/>
        <w:smallCaps/>
        <w:noProof/>
        <w:sz w:val="18"/>
        <w:szCs w:val="18"/>
      </w:rPr>
      <mc:AlternateContent>
        <mc:Choice Requires="wps">
          <w:drawing>
            <wp:anchor distT="0" distB="0" distL="114300" distR="114300" simplePos="0" relativeHeight="251659264" behindDoc="1" locked="0" layoutInCell="0" allowOverlap="1" wp14:anchorId="19C752E0" wp14:editId="0EC31A05">
              <wp:simplePos x="0" y="0"/>
              <wp:positionH relativeFrom="margin">
                <wp:align>center</wp:align>
              </wp:positionH>
              <wp:positionV relativeFrom="margin">
                <wp:align>center</wp:align>
              </wp:positionV>
              <wp:extent cx="6703695" cy="106680"/>
              <wp:effectExtent l="0" t="2028825" r="0" b="1677035"/>
              <wp:wrapNone/>
              <wp:docPr id="5"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1733C04A" w14:textId="77777777" w:rsidR="00BF659F" w:rsidRDefault="00BF659F" w:rsidP="00BF659F">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C752E0" id="_x0000_t202" coordsize="21600,21600" o:spt="202" path="m,l,21600r21600,l21600,xe">
              <v:stroke joinstyle="miter"/>
              <v:path gradientshapeok="t" o:connecttype="rect"/>
            </v:shapetype>
            <v:shape id="WordArt 7" o:spid="_x0000_s1027" type="#_x0000_t202" style="position:absolute;margin-left:0;margin-top:0;width:527.85pt;height:8.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" o:allowincell="f" filled="f" stroked="f">
              <o:lock v:ext="edit" shapetype="t"/>
              <v:textbox style="mso-fit-shape-to-text:t">
                <w:txbxContent>
                  <w:p w14:paraId="1733C04A" w14:textId="77777777" w:rsidR="00BF659F" w:rsidRDefault="00BF659F" w:rsidP="00BF659F">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00D72640" w:rsidRPr="00FA0A88">
      <w:rPr>
        <w:rFonts w:cstheme="minorHAnsi"/>
        <w:b/>
        <w:smallCaps/>
        <w:noProof/>
        <w:sz w:val="18"/>
        <w:szCs w:val="18"/>
      </w:rPr>
      <mc:AlternateContent>
        <mc:Choice Requires="wps">
          <w:drawing>
            <wp:anchor distT="0" distB="0" distL="114300" distR="114300" simplePos="0" relativeHeight="251657216" behindDoc="1" locked="0" layoutInCell="0" allowOverlap="1" wp14:anchorId="789AB5EB" wp14:editId="2EC447A6">
              <wp:simplePos x="0" y="0"/>
              <wp:positionH relativeFrom="margin">
                <wp:align>center</wp:align>
              </wp:positionH>
              <wp:positionV relativeFrom="margin">
                <wp:align>center</wp:align>
              </wp:positionV>
              <wp:extent cx="6703695" cy="1675765"/>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89AB5EB" id="_x0000_s1028" type="#_x0000_t202" style="position:absolute;margin-left:0;margin-top:0;width:527.85pt;height:131.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" o:allowincell="f" filled="f" stroked="f">
              <v:stroke joinstyle="round"/>
              <o:lock v:ext="edit" shapetype="t"/>
              <v:textbox style="mso-fit-shape-to-text:t">
                <w:txbxContent>
                  <w:p w14:paraId="50028BF5"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00D72640">
      <w:rPr>
        <w:rFonts w:cstheme="minorHAnsi"/>
        <w:b/>
        <w:color w:val="808080" w:themeColor="background1" w:themeShade="80"/>
        <w:sz w:val="16"/>
        <w:szCs w:val="16"/>
      </w:rPr>
      <w:tab/>
    </w:r>
    <w:r w:rsidR="00D72640">
      <w:rPr>
        <w:rFonts w:cstheme="minorHAnsi"/>
        <w:b/>
        <w:color w:val="808080" w:themeColor="background1" w:themeShade="80"/>
        <w:sz w:val="16"/>
        <w:szCs w:val="16"/>
      </w:rPr>
      <w:tab/>
    </w:r>
  </w:p>
  <w:p w14:paraId="46808772" w14:textId="77777777" w:rsidR="00D72640" w:rsidRPr="00AD0A1F" w:rsidRDefault="00D72640" w:rsidP="00AD0A1F">
    <w:pPr>
      <w:pStyle w:val="En-tte"/>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787A" w14:textId="4AF7400B" w:rsidR="00D72640" w:rsidRDefault="00D72640">
    <w:pPr>
      <w:pStyle w:val="En-tte"/>
    </w:pPr>
    <w:r>
      <w:rPr>
        <w:noProof/>
      </w:rPr>
      <mc:AlternateContent>
        <mc:Choice Requires="wps">
          <w:drawing>
            <wp:anchor distT="0" distB="0" distL="114300" distR="114300" simplePos="0" relativeHeight="251655168" behindDoc="1" locked="0" layoutInCell="0" allowOverlap="1" wp14:anchorId="6241FC65" wp14:editId="7D373B9F">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9" type="#_x0000_t202" style="position:absolute;margin-left:0;margin-top:0;width:527.85pt;height:131.9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" o:allowincell="f" filled="f" stroked="f">
              <v:stroke joinstyle="round"/>
              <o:lock v:ext="edit" shapetype="t"/>
              <v:textbox style="mso-fit-shape-to-text:t">
                <w:txbxContent>
                  <w:p w14:paraId="29774884"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ACF8" w14:textId="1FF99ADF" w:rsidR="00D72640" w:rsidRDefault="00D72640">
    <w:pPr>
      <w:pStyle w:val="En-tte"/>
    </w:pPr>
  </w:p>
  <w:p w14:paraId="32CFDEFF" w14:textId="77777777" w:rsidR="00D72640" w:rsidRDefault="00D72640"/>
  <w:p w14:paraId="4D3CEA79" w14:textId="77777777" w:rsidR="00D72640" w:rsidRDefault="00D72640"/>
  <w:p w14:paraId="1D350BEF" w14:textId="77777777" w:rsidR="00D72640" w:rsidRDefault="00D72640"/>
  <w:p w14:paraId="5668CBEA" w14:textId="77777777" w:rsidR="00D72640" w:rsidRDefault="00D7264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5986" w14:textId="0D3DF5B7" w:rsidR="00D72640" w:rsidRPr="00506C68" w:rsidRDefault="008C2996" w:rsidP="00FA0A88">
    <w:pPr>
      <w:pStyle w:val="En-tte"/>
      <w:rPr>
        <w:rFonts w:cstheme="minorHAnsi"/>
        <w:b/>
        <w:color w:val="808080" w:themeColor="background1" w:themeShade="80"/>
        <w:sz w:val="16"/>
        <w:szCs w:val="16"/>
      </w:rPr>
    </w:pPr>
    <w:sdt>
      <w:sdtPr>
        <w:rPr>
          <w:rFonts w:cstheme="minorHAnsi"/>
          <w:b/>
          <w:color w:val="808080" w:themeColor="background1" w:themeShade="80"/>
          <w:sz w:val="18"/>
          <w:szCs w:val="18"/>
        </w:rPr>
        <w:id w:val="646940595"/>
        <w:docPartObj>
          <w:docPartGallery w:val="Watermarks"/>
          <w:docPartUnique/>
        </w:docPartObj>
      </w:sdtPr>
      <w:sdtEndPr/>
      <w:sdtContent>
        <w:r>
          <w:rPr>
            <w:rFonts w:cstheme="minorHAnsi"/>
            <w:b/>
            <w:noProof/>
            <w:color w:val="808080" w:themeColor="background1" w:themeShade="80"/>
            <w:sz w:val="18"/>
            <w:szCs w:val="18"/>
          </w:rPr>
          <w:pict w14:anchorId="73244A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0" type="#_x0000_t136" style="position:absolute;margin-left:0;margin-top:0;width:527.85pt;height:131.95pt;rotation:315;z-index:-25165619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D72640" w:rsidRPr="00FA0A88">
      <w:rPr>
        <w:rFonts w:cstheme="minorHAnsi"/>
        <w:b/>
        <w:noProof/>
        <w:sz w:val="18"/>
        <w:szCs w:val="18"/>
      </w:rPr>
      <mc:AlternateContent>
        <mc:Choice Requires="wps">
          <w:drawing>
            <wp:anchor distT="0" distB="0" distL="114300" distR="114300" simplePos="0" relativeHeight="251658240"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0788EBEF" w14:textId="77777777" w:rsidR="00D72640" w:rsidRDefault="00D7264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30" type="#_x0000_t202" style="position:absolute;margin-left:0;margin-top:0;width:527.85pt;height:8.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" o:allowincell="f" filled="f" stroked="f">
              <o:lock v:ext="edit" shapetype="t"/>
              <v:textbox style="mso-fit-shape-to-text:t">
                <w:txbxContent>
                  <w:p w14:paraId="0788EBEF" w14:textId="77777777" w:rsidR="00D72640" w:rsidRDefault="00D7264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00D72640" w:rsidRPr="00FA0A88">
      <w:rPr>
        <w:rFonts w:cstheme="minorHAnsi"/>
        <w:b/>
        <w:color w:val="808080" w:themeColor="background1" w:themeShade="80"/>
        <w:sz w:val="18"/>
        <w:szCs w:val="18"/>
      </w:rPr>
      <w:t xml:space="preserve"> ENVIRONMENTAL AND SOCIAL COMMITMENT PLAN (ESCP)</w:t>
    </w:r>
    <w:r w:rsidR="00D72640">
      <w:rPr>
        <w:rFonts w:cstheme="minorHAnsi"/>
        <w:b/>
        <w:color w:val="808080" w:themeColor="background1" w:themeShade="80"/>
        <w:sz w:val="18"/>
        <w:szCs w:val="18"/>
      </w:rPr>
      <w:t xml:space="preserve"> – </w:t>
    </w:r>
    <w:r w:rsidR="001E774D">
      <w:rPr>
        <w:rFonts w:cstheme="minorHAnsi"/>
        <w:b/>
        <w:color w:val="808080" w:themeColor="background1" w:themeShade="80"/>
        <w:sz w:val="18"/>
        <w:szCs w:val="18"/>
      </w:rPr>
      <w:t xml:space="preserve">Senegal </w:t>
    </w:r>
    <w:r w:rsidR="001E774D" w:rsidRPr="001E774D">
      <w:rPr>
        <w:rFonts w:cstheme="minorHAnsi"/>
        <w:b/>
        <w:color w:val="808080" w:themeColor="background1" w:themeShade="80"/>
        <w:sz w:val="18"/>
        <w:szCs w:val="18"/>
      </w:rPr>
      <w:t xml:space="preserve">Natural Resource Management </w:t>
    </w:r>
    <w:r w:rsidR="00D72640" w:rsidRPr="004C02F4">
      <w:rPr>
        <w:rFonts w:cstheme="minorHAnsi"/>
        <w:b/>
        <w:color w:val="808080" w:themeColor="background1" w:themeShade="80"/>
        <w:sz w:val="18"/>
        <w:szCs w:val="18"/>
      </w:rPr>
      <w:t>Project</w:t>
    </w:r>
    <w:r w:rsidR="00D72640">
      <w:rPr>
        <w:rFonts w:cstheme="minorHAnsi"/>
        <w:b/>
        <w:color w:val="808080" w:themeColor="background1" w:themeShade="80"/>
        <w:sz w:val="16"/>
        <w:szCs w:val="16"/>
      </w:rPr>
      <w:tab/>
    </w:r>
    <w:r w:rsidR="00D72640">
      <w:rPr>
        <w:rFonts w:cstheme="minorHAnsi"/>
        <w:b/>
        <w:color w:val="808080" w:themeColor="background1" w:themeShade="80"/>
        <w:sz w:val="16"/>
        <w:szCs w:val="16"/>
      </w:rPr>
      <w:tab/>
    </w:r>
    <w:r w:rsidR="00D72640">
      <w:rPr>
        <w:rFonts w:cstheme="minorHAnsi"/>
        <w:b/>
        <w:color w:val="808080" w:themeColor="background1" w:themeShade="80"/>
        <w:sz w:val="16"/>
        <w:szCs w:val="16"/>
      </w:rPr>
      <w:tab/>
    </w:r>
  </w:p>
  <w:p w14:paraId="52898C3A" w14:textId="50AE8202" w:rsidR="00D72640" w:rsidRPr="00506C68" w:rsidRDefault="00D72640" w:rsidP="000A0AEB">
    <w:pPr>
      <w:pStyle w:val="En-tte"/>
      <w:rPr>
        <w:rFonts w:cstheme="minorHAnsi"/>
        <w:b/>
        <w:color w:val="808080" w:themeColor="background1" w:themeShade="80"/>
        <w:sz w:val="16"/>
        <w:szCs w:val="16"/>
      </w:rPr>
    </w:pPr>
  </w:p>
  <w:p w14:paraId="2A88191C" w14:textId="77777777" w:rsidR="00D72640" w:rsidRDefault="00D72640" w:rsidP="005D09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1091" w14:textId="338F6A9B" w:rsidR="00D72640" w:rsidRDefault="00D7264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0C6F"/>
    <w:multiLevelType w:val="hybridMultilevel"/>
    <w:tmpl w:val="7A14D346"/>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81A34"/>
    <w:multiLevelType w:val="hybridMultilevel"/>
    <w:tmpl w:val="F2FC6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51047"/>
    <w:multiLevelType w:val="hybridMultilevel"/>
    <w:tmpl w:val="91525D44"/>
    <w:lvl w:ilvl="0" w:tplc="765876EE">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13B52"/>
    <w:multiLevelType w:val="hybridMultilevel"/>
    <w:tmpl w:val="01BE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67D46"/>
    <w:multiLevelType w:val="hybridMultilevel"/>
    <w:tmpl w:val="8DD6E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D7A6C"/>
    <w:multiLevelType w:val="hybridMultilevel"/>
    <w:tmpl w:val="A014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041B1"/>
    <w:multiLevelType w:val="hybridMultilevel"/>
    <w:tmpl w:val="30EA0B62"/>
    <w:lvl w:ilvl="0" w:tplc="AF1414E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9" w15:restartNumberingAfterBreak="0">
    <w:nsid w:val="192C55AD"/>
    <w:multiLevelType w:val="hybridMultilevel"/>
    <w:tmpl w:val="539270E8"/>
    <w:lvl w:ilvl="0" w:tplc="13DAF3D6">
      <w:start w:val="1"/>
      <w:numFmt w:val="decimal"/>
      <w:pStyle w:val="Titre1"/>
      <w:lvlText w:val="%1."/>
      <w:lvlJc w:val="left"/>
      <w:pPr>
        <w:ind w:left="0" w:firstLine="0"/>
      </w:pPr>
      <w:rPr>
        <w:rFonts w:hint="default"/>
        <w:b w:val="0"/>
        <w:bCs w:val="0"/>
        <w:sz w:val="22"/>
        <w:szCs w:val="22"/>
      </w:rPr>
    </w:lvl>
    <w:lvl w:ilvl="1" w:tplc="04048712">
      <w:start w:val="1"/>
      <w:numFmt w:val="none"/>
      <w:pStyle w:val="Titre2"/>
      <w:suff w:val="nothing"/>
      <w:lvlText w:val=""/>
      <w:lvlJc w:val="left"/>
      <w:pPr>
        <w:ind w:left="0" w:firstLine="0"/>
      </w:pPr>
      <w:rPr>
        <w:rFonts w:hint="default"/>
        <w:lang w:val="en-US"/>
      </w:rPr>
    </w:lvl>
    <w:lvl w:ilvl="2" w:tplc="22F0D3CC">
      <w:start w:val="1"/>
      <w:numFmt w:val="upperLetter"/>
      <w:pStyle w:val="Titre3"/>
      <w:lvlText w:val="%3."/>
      <w:lvlJc w:val="left"/>
      <w:pPr>
        <w:ind w:left="450" w:hanging="360"/>
      </w:pPr>
      <w:rPr>
        <w:rFonts w:hint="default"/>
      </w:rPr>
    </w:lvl>
    <w:lvl w:ilvl="3" w:tplc="B6A0AAFC">
      <w:start w:val="1"/>
      <w:numFmt w:val="none"/>
      <w:pStyle w:val="Titre4"/>
      <w:suff w:val="nothing"/>
      <w:lvlText w:val=""/>
      <w:lvlJc w:val="left"/>
      <w:pPr>
        <w:ind w:left="0" w:firstLine="0"/>
      </w:pPr>
      <w:rPr>
        <w:rFonts w:hint="default"/>
      </w:rPr>
    </w:lvl>
    <w:lvl w:ilvl="4" w:tplc="17F0A874">
      <w:start w:val="1"/>
      <w:numFmt w:val="none"/>
      <w:pStyle w:val="Titre5"/>
      <w:suff w:val="nothing"/>
      <w:lvlText w:val=""/>
      <w:lvlJc w:val="left"/>
      <w:pPr>
        <w:ind w:left="-32767" w:firstLine="0"/>
      </w:pPr>
      <w:rPr>
        <w:rFonts w:hint="default"/>
      </w:rPr>
    </w:lvl>
    <w:lvl w:ilvl="5" w:tplc="0FFC96F2">
      <w:start w:val="1"/>
      <w:numFmt w:val="none"/>
      <w:pStyle w:val="Titre6"/>
      <w:suff w:val="nothing"/>
      <w:lvlText w:val=""/>
      <w:lvlJc w:val="left"/>
      <w:pPr>
        <w:ind w:left="-32767" w:firstLine="0"/>
      </w:pPr>
      <w:rPr>
        <w:rFonts w:hint="default"/>
      </w:rPr>
    </w:lvl>
    <w:lvl w:ilvl="6" w:tplc="57EECB76">
      <w:start w:val="1"/>
      <w:numFmt w:val="none"/>
      <w:pStyle w:val="Titre7"/>
      <w:suff w:val="nothing"/>
      <w:lvlText w:val=""/>
      <w:lvlJc w:val="left"/>
      <w:pPr>
        <w:ind w:left="0" w:firstLine="0"/>
      </w:pPr>
      <w:rPr>
        <w:rFonts w:hint="default"/>
      </w:rPr>
    </w:lvl>
    <w:lvl w:ilvl="7" w:tplc="F24A818A">
      <w:start w:val="1"/>
      <w:numFmt w:val="none"/>
      <w:pStyle w:val="Titre8"/>
      <w:suff w:val="nothing"/>
      <w:lvlText w:val=""/>
      <w:lvlJc w:val="left"/>
      <w:pPr>
        <w:ind w:left="0" w:firstLine="0"/>
      </w:pPr>
      <w:rPr>
        <w:rFonts w:hint="default"/>
      </w:rPr>
    </w:lvl>
    <w:lvl w:ilvl="8" w:tplc="011CF576">
      <w:start w:val="1"/>
      <w:numFmt w:val="none"/>
      <w:pStyle w:val="Titre9"/>
      <w:suff w:val="nothing"/>
      <w:lvlText w:val=""/>
      <w:lvlJc w:val="left"/>
      <w:pPr>
        <w:ind w:left="0" w:firstLine="0"/>
      </w:pPr>
      <w:rPr>
        <w:rFonts w:hint="default"/>
      </w:rPr>
    </w:lvl>
  </w:abstractNum>
  <w:abstractNum w:abstractNumId="10" w15:restartNumberingAfterBreak="0">
    <w:nsid w:val="19E113E0"/>
    <w:multiLevelType w:val="hybridMultilevel"/>
    <w:tmpl w:val="568CAEC4"/>
    <w:lvl w:ilvl="0" w:tplc="1398EF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21BB3224"/>
    <w:multiLevelType w:val="hybridMultilevel"/>
    <w:tmpl w:val="839459F4"/>
    <w:lvl w:ilvl="0" w:tplc="6DE44F1E">
      <w:start w:val="1"/>
      <w:numFmt w:val="decimal"/>
      <w:lvlText w:val="%1."/>
      <w:lvlJc w:val="left"/>
      <w:pPr>
        <w:ind w:left="720" w:hanging="360"/>
      </w:pPr>
      <w:rPr>
        <w:rFonts w:asciiTheme="minorHAnsi" w:hAnsiTheme="minorHAnsi" w:cstheme="minorBidi"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632EEE"/>
    <w:multiLevelType w:val="hybridMultilevel"/>
    <w:tmpl w:val="8B2C80AC"/>
    <w:lvl w:ilvl="0" w:tplc="6E0E82E8">
      <w:start w:val="10"/>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B333459"/>
    <w:multiLevelType w:val="hybridMultilevel"/>
    <w:tmpl w:val="FE8A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2A563A"/>
    <w:multiLevelType w:val="hybridMultilevel"/>
    <w:tmpl w:val="6AE0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5" w15:restartNumberingAfterBreak="0">
    <w:nsid w:val="7D585C67"/>
    <w:multiLevelType w:val="hybridMultilevel"/>
    <w:tmpl w:val="675A4F48"/>
    <w:lvl w:ilvl="0" w:tplc="1398EF7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37132743">
    <w:abstractNumId w:val="30"/>
  </w:num>
  <w:num w:numId="2" w16cid:durableId="1058280693">
    <w:abstractNumId w:val="18"/>
  </w:num>
  <w:num w:numId="3" w16cid:durableId="757869908">
    <w:abstractNumId w:val="32"/>
  </w:num>
  <w:num w:numId="4" w16cid:durableId="2077245307">
    <w:abstractNumId w:val="29"/>
  </w:num>
  <w:num w:numId="5" w16cid:durableId="1032538857">
    <w:abstractNumId w:val="25"/>
  </w:num>
  <w:num w:numId="6" w16cid:durableId="1478262213">
    <w:abstractNumId w:val="34"/>
  </w:num>
  <w:num w:numId="7" w16cid:durableId="574557439">
    <w:abstractNumId w:val="11"/>
  </w:num>
  <w:num w:numId="8" w16cid:durableId="1856190256">
    <w:abstractNumId w:val="20"/>
  </w:num>
  <w:num w:numId="9" w16cid:durableId="1244413403">
    <w:abstractNumId w:val="9"/>
  </w:num>
  <w:num w:numId="10" w16cid:durableId="1643121395">
    <w:abstractNumId w:val="27"/>
  </w:num>
  <w:num w:numId="11" w16cid:durableId="761225738">
    <w:abstractNumId w:val="19"/>
  </w:num>
  <w:num w:numId="12" w16cid:durableId="153105579">
    <w:abstractNumId w:val="17"/>
  </w:num>
  <w:num w:numId="13" w16cid:durableId="1052194649">
    <w:abstractNumId w:val="15"/>
  </w:num>
  <w:num w:numId="14" w16cid:durableId="577515397">
    <w:abstractNumId w:val="28"/>
  </w:num>
  <w:num w:numId="15" w16cid:durableId="139231117">
    <w:abstractNumId w:val="26"/>
  </w:num>
  <w:num w:numId="16" w16cid:durableId="277446625">
    <w:abstractNumId w:val="33"/>
  </w:num>
  <w:num w:numId="17" w16cid:durableId="677731393">
    <w:abstractNumId w:val="24"/>
  </w:num>
  <w:num w:numId="18" w16cid:durableId="1303533760">
    <w:abstractNumId w:val="7"/>
  </w:num>
  <w:num w:numId="19" w16cid:durableId="1900290161">
    <w:abstractNumId w:val="21"/>
  </w:num>
  <w:num w:numId="20" w16cid:durableId="82382937">
    <w:abstractNumId w:val="13"/>
  </w:num>
  <w:num w:numId="21" w16cid:durableId="960378877">
    <w:abstractNumId w:val="4"/>
  </w:num>
  <w:num w:numId="22" w16cid:durableId="1159882883">
    <w:abstractNumId w:val="3"/>
  </w:num>
  <w:num w:numId="23" w16cid:durableId="362169094">
    <w:abstractNumId w:val="12"/>
  </w:num>
  <w:num w:numId="24" w16cid:durableId="1559049736">
    <w:abstractNumId w:val="31"/>
  </w:num>
  <w:num w:numId="25" w16cid:durableId="1640921199">
    <w:abstractNumId w:val="22"/>
  </w:num>
  <w:num w:numId="26" w16cid:durableId="1245727196">
    <w:abstractNumId w:val="10"/>
  </w:num>
  <w:num w:numId="27" w16cid:durableId="1504970778">
    <w:abstractNumId w:val="2"/>
  </w:num>
  <w:num w:numId="28" w16cid:durableId="1249391218">
    <w:abstractNumId w:val="35"/>
  </w:num>
  <w:num w:numId="29" w16cid:durableId="1059211303">
    <w:abstractNumId w:val="1"/>
  </w:num>
  <w:num w:numId="30" w16cid:durableId="1155074497">
    <w:abstractNumId w:val="0"/>
  </w:num>
  <w:num w:numId="31" w16cid:durableId="660083873">
    <w:abstractNumId w:val="16"/>
  </w:num>
  <w:num w:numId="32" w16cid:durableId="1113594909">
    <w:abstractNumId w:val="23"/>
  </w:num>
  <w:num w:numId="33" w16cid:durableId="1624461682">
    <w:abstractNumId w:val="8"/>
  </w:num>
  <w:num w:numId="34" w16cid:durableId="1815027561">
    <w:abstractNumId w:val="14"/>
  </w:num>
  <w:num w:numId="35" w16cid:durableId="2006470782">
    <w:abstractNumId w:val="5"/>
  </w:num>
  <w:num w:numId="36" w16cid:durableId="12710882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B2"/>
    <w:rsid w:val="00002B96"/>
    <w:rsid w:val="000034DD"/>
    <w:rsid w:val="00004C42"/>
    <w:rsid w:val="000058A2"/>
    <w:rsid w:val="00005BDB"/>
    <w:rsid w:val="00007045"/>
    <w:rsid w:val="00007B90"/>
    <w:rsid w:val="00007BB2"/>
    <w:rsid w:val="0001001E"/>
    <w:rsid w:val="000110F6"/>
    <w:rsid w:val="00011578"/>
    <w:rsid w:val="00011D3A"/>
    <w:rsid w:val="00011EBF"/>
    <w:rsid w:val="000124AF"/>
    <w:rsid w:val="0001256C"/>
    <w:rsid w:val="00012D9E"/>
    <w:rsid w:val="00012DCC"/>
    <w:rsid w:val="000132C7"/>
    <w:rsid w:val="00013663"/>
    <w:rsid w:val="00014034"/>
    <w:rsid w:val="0001422C"/>
    <w:rsid w:val="00015A47"/>
    <w:rsid w:val="00015C51"/>
    <w:rsid w:val="00016599"/>
    <w:rsid w:val="0001758C"/>
    <w:rsid w:val="00021A5C"/>
    <w:rsid w:val="00022B03"/>
    <w:rsid w:val="00022CE4"/>
    <w:rsid w:val="00023C0E"/>
    <w:rsid w:val="0002587E"/>
    <w:rsid w:val="00026C40"/>
    <w:rsid w:val="0002702D"/>
    <w:rsid w:val="000302ED"/>
    <w:rsid w:val="00030B75"/>
    <w:rsid w:val="00030C3F"/>
    <w:rsid w:val="00030D44"/>
    <w:rsid w:val="00033CA0"/>
    <w:rsid w:val="00035E03"/>
    <w:rsid w:val="000374D6"/>
    <w:rsid w:val="00037E21"/>
    <w:rsid w:val="00040743"/>
    <w:rsid w:val="0004096D"/>
    <w:rsid w:val="00041DB6"/>
    <w:rsid w:val="00042527"/>
    <w:rsid w:val="00044394"/>
    <w:rsid w:val="000446AE"/>
    <w:rsid w:val="00044B10"/>
    <w:rsid w:val="000450E5"/>
    <w:rsid w:val="000468DE"/>
    <w:rsid w:val="00047A48"/>
    <w:rsid w:val="00050ACC"/>
    <w:rsid w:val="00050BF8"/>
    <w:rsid w:val="0005183A"/>
    <w:rsid w:val="00051F1D"/>
    <w:rsid w:val="00051F5D"/>
    <w:rsid w:val="00052C02"/>
    <w:rsid w:val="00053C5B"/>
    <w:rsid w:val="0005481F"/>
    <w:rsid w:val="000548FC"/>
    <w:rsid w:val="00054C1A"/>
    <w:rsid w:val="000561A4"/>
    <w:rsid w:val="00056438"/>
    <w:rsid w:val="000564F8"/>
    <w:rsid w:val="000566D6"/>
    <w:rsid w:val="000603FB"/>
    <w:rsid w:val="00060DD4"/>
    <w:rsid w:val="0006215C"/>
    <w:rsid w:val="000623D2"/>
    <w:rsid w:val="00062805"/>
    <w:rsid w:val="00062DEB"/>
    <w:rsid w:val="0006419E"/>
    <w:rsid w:val="00064870"/>
    <w:rsid w:val="00065B49"/>
    <w:rsid w:val="00066181"/>
    <w:rsid w:val="00066C2E"/>
    <w:rsid w:val="00066E0B"/>
    <w:rsid w:val="00066E4A"/>
    <w:rsid w:val="00070016"/>
    <w:rsid w:val="00071F61"/>
    <w:rsid w:val="000721C8"/>
    <w:rsid w:val="00072796"/>
    <w:rsid w:val="000743EE"/>
    <w:rsid w:val="000748D3"/>
    <w:rsid w:val="00077699"/>
    <w:rsid w:val="00081D2E"/>
    <w:rsid w:val="00082DC7"/>
    <w:rsid w:val="0008334A"/>
    <w:rsid w:val="00084384"/>
    <w:rsid w:val="00085186"/>
    <w:rsid w:val="00085C13"/>
    <w:rsid w:val="0008678B"/>
    <w:rsid w:val="00090CA5"/>
    <w:rsid w:val="000918CB"/>
    <w:rsid w:val="00092CF1"/>
    <w:rsid w:val="00092F0A"/>
    <w:rsid w:val="00093640"/>
    <w:rsid w:val="000949A7"/>
    <w:rsid w:val="00094BD4"/>
    <w:rsid w:val="0009509F"/>
    <w:rsid w:val="000964BE"/>
    <w:rsid w:val="000A0AEB"/>
    <w:rsid w:val="000A1ABF"/>
    <w:rsid w:val="000A1E89"/>
    <w:rsid w:val="000A3764"/>
    <w:rsid w:val="000A381C"/>
    <w:rsid w:val="000A38EB"/>
    <w:rsid w:val="000A3EF0"/>
    <w:rsid w:val="000A419E"/>
    <w:rsid w:val="000A68E5"/>
    <w:rsid w:val="000B0093"/>
    <w:rsid w:val="000B1156"/>
    <w:rsid w:val="000B1513"/>
    <w:rsid w:val="000B226E"/>
    <w:rsid w:val="000B2515"/>
    <w:rsid w:val="000B4121"/>
    <w:rsid w:val="000B450B"/>
    <w:rsid w:val="000B45CE"/>
    <w:rsid w:val="000B49AA"/>
    <w:rsid w:val="000B63F3"/>
    <w:rsid w:val="000B6C87"/>
    <w:rsid w:val="000B7302"/>
    <w:rsid w:val="000B7699"/>
    <w:rsid w:val="000C0285"/>
    <w:rsid w:val="000C0749"/>
    <w:rsid w:val="000C0CEF"/>
    <w:rsid w:val="000C4140"/>
    <w:rsid w:val="000C42E8"/>
    <w:rsid w:val="000C5388"/>
    <w:rsid w:val="000C7142"/>
    <w:rsid w:val="000C7B23"/>
    <w:rsid w:val="000D043C"/>
    <w:rsid w:val="000D1F11"/>
    <w:rsid w:val="000D1FDC"/>
    <w:rsid w:val="000D28A2"/>
    <w:rsid w:val="000D3122"/>
    <w:rsid w:val="000D32EF"/>
    <w:rsid w:val="000D3946"/>
    <w:rsid w:val="000D3D5C"/>
    <w:rsid w:val="000D4AB2"/>
    <w:rsid w:val="000D593E"/>
    <w:rsid w:val="000D6541"/>
    <w:rsid w:val="000E24B7"/>
    <w:rsid w:val="000E2D5B"/>
    <w:rsid w:val="000E33FE"/>
    <w:rsid w:val="000F0949"/>
    <w:rsid w:val="000F0BA2"/>
    <w:rsid w:val="000F0DFB"/>
    <w:rsid w:val="000F2B63"/>
    <w:rsid w:val="000F2E62"/>
    <w:rsid w:val="000F43F5"/>
    <w:rsid w:val="000F450B"/>
    <w:rsid w:val="000F7D8D"/>
    <w:rsid w:val="00100272"/>
    <w:rsid w:val="00100443"/>
    <w:rsid w:val="00100467"/>
    <w:rsid w:val="00102036"/>
    <w:rsid w:val="00102228"/>
    <w:rsid w:val="001034CC"/>
    <w:rsid w:val="0010465A"/>
    <w:rsid w:val="00105994"/>
    <w:rsid w:val="00105B30"/>
    <w:rsid w:val="00106028"/>
    <w:rsid w:val="0011037B"/>
    <w:rsid w:val="00112340"/>
    <w:rsid w:val="0011488D"/>
    <w:rsid w:val="00115457"/>
    <w:rsid w:val="00115DB6"/>
    <w:rsid w:val="00116387"/>
    <w:rsid w:val="00116E4D"/>
    <w:rsid w:val="00122EB9"/>
    <w:rsid w:val="0012625A"/>
    <w:rsid w:val="00126474"/>
    <w:rsid w:val="00126D90"/>
    <w:rsid w:val="0012752D"/>
    <w:rsid w:val="001302FD"/>
    <w:rsid w:val="00131139"/>
    <w:rsid w:val="00132A0C"/>
    <w:rsid w:val="00132AD8"/>
    <w:rsid w:val="00133BC8"/>
    <w:rsid w:val="00134E29"/>
    <w:rsid w:val="00136DEF"/>
    <w:rsid w:val="00137A45"/>
    <w:rsid w:val="00140046"/>
    <w:rsid w:val="00140E03"/>
    <w:rsid w:val="0014113C"/>
    <w:rsid w:val="00142A09"/>
    <w:rsid w:val="00142B1E"/>
    <w:rsid w:val="00144C83"/>
    <w:rsid w:val="00145572"/>
    <w:rsid w:val="001465A4"/>
    <w:rsid w:val="00146A78"/>
    <w:rsid w:val="00146AF0"/>
    <w:rsid w:val="00147A13"/>
    <w:rsid w:val="00147DBF"/>
    <w:rsid w:val="001512BC"/>
    <w:rsid w:val="00151C28"/>
    <w:rsid w:val="0015236B"/>
    <w:rsid w:val="00152CC3"/>
    <w:rsid w:val="00154D0A"/>
    <w:rsid w:val="00154E24"/>
    <w:rsid w:val="00156273"/>
    <w:rsid w:val="00156817"/>
    <w:rsid w:val="00160C24"/>
    <w:rsid w:val="00162E41"/>
    <w:rsid w:val="00162ED2"/>
    <w:rsid w:val="001648A7"/>
    <w:rsid w:val="0016519A"/>
    <w:rsid w:val="00165F8C"/>
    <w:rsid w:val="00167A74"/>
    <w:rsid w:val="00170978"/>
    <w:rsid w:val="00170A10"/>
    <w:rsid w:val="0017212B"/>
    <w:rsid w:val="001722BA"/>
    <w:rsid w:val="001728B9"/>
    <w:rsid w:val="0017302D"/>
    <w:rsid w:val="001735CA"/>
    <w:rsid w:val="0017533F"/>
    <w:rsid w:val="00175BD5"/>
    <w:rsid w:val="001764B8"/>
    <w:rsid w:val="001772B1"/>
    <w:rsid w:val="00177A87"/>
    <w:rsid w:val="00180193"/>
    <w:rsid w:val="00180640"/>
    <w:rsid w:val="00180A34"/>
    <w:rsid w:val="00181C52"/>
    <w:rsid w:val="00182302"/>
    <w:rsid w:val="0018597D"/>
    <w:rsid w:val="00185FC1"/>
    <w:rsid w:val="001878F9"/>
    <w:rsid w:val="00187BA0"/>
    <w:rsid w:val="001916A5"/>
    <w:rsid w:val="00191AAE"/>
    <w:rsid w:val="00193B26"/>
    <w:rsid w:val="001951B7"/>
    <w:rsid w:val="00195848"/>
    <w:rsid w:val="00195A05"/>
    <w:rsid w:val="00197015"/>
    <w:rsid w:val="00197302"/>
    <w:rsid w:val="00197E5B"/>
    <w:rsid w:val="001A09AA"/>
    <w:rsid w:val="001A1149"/>
    <w:rsid w:val="001A18E6"/>
    <w:rsid w:val="001A34B3"/>
    <w:rsid w:val="001A355A"/>
    <w:rsid w:val="001A3681"/>
    <w:rsid w:val="001A3BB7"/>
    <w:rsid w:val="001A44BB"/>
    <w:rsid w:val="001A45F6"/>
    <w:rsid w:val="001A4945"/>
    <w:rsid w:val="001A6C97"/>
    <w:rsid w:val="001A6E4E"/>
    <w:rsid w:val="001A7BD5"/>
    <w:rsid w:val="001B0165"/>
    <w:rsid w:val="001B08BC"/>
    <w:rsid w:val="001B16AC"/>
    <w:rsid w:val="001B1DF1"/>
    <w:rsid w:val="001B385D"/>
    <w:rsid w:val="001B4309"/>
    <w:rsid w:val="001B452C"/>
    <w:rsid w:val="001B45E1"/>
    <w:rsid w:val="001B508E"/>
    <w:rsid w:val="001B5562"/>
    <w:rsid w:val="001B7C11"/>
    <w:rsid w:val="001C003D"/>
    <w:rsid w:val="001C16F0"/>
    <w:rsid w:val="001C37E6"/>
    <w:rsid w:val="001C410B"/>
    <w:rsid w:val="001C5D28"/>
    <w:rsid w:val="001C606B"/>
    <w:rsid w:val="001C7C05"/>
    <w:rsid w:val="001D001F"/>
    <w:rsid w:val="001D0CD7"/>
    <w:rsid w:val="001D1C61"/>
    <w:rsid w:val="001D230A"/>
    <w:rsid w:val="001D2316"/>
    <w:rsid w:val="001D2432"/>
    <w:rsid w:val="001D2466"/>
    <w:rsid w:val="001D3C80"/>
    <w:rsid w:val="001D4EE0"/>
    <w:rsid w:val="001D5041"/>
    <w:rsid w:val="001D5681"/>
    <w:rsid w:val="001D672E"/>
    <w:rsid w:val="001D78A8"/>
    <w:rsid w:val="001D7A28"/>
    <w:rsid w:val="001E0BB1"/>
    <w:rsid w:val="001E3497"/>
    <w:rsid w:val="001E35C9"/>
    <w:rsid w:val="001E5998"/>
    <w:rsid w:val="001E689F"/>
    <w:rsid w:val="001E72D4"/>
    <w:rsid w:val="001E768F"/>
    <w:rsid w:val="001E774D"/>
    <w:rsid w:val="001F05A7"/>
    <w:rsid w:val="001F18B8"/>
    <w:rsid w:val="001F1DB4"/>
    <w:rsid w:val="001F1E40"/>
    <w:rsid w:val="001F2DE8"/>
    <w:rsid w:val="001F3149"/>
    <w:rsid w:val="001F3344"/>
    <w:rsid w:val="001F3790"/>
    <w:rsid w:val="001F3CD7"/>
    <w:rsid w:val="001F4109"/>
    <w:rsid w:val="001F512B"/>
    <w:rsid w:val="001F58D6"/>
    <w:rsid w:val="001F6F70"/>
    <w:rsid w:val="001F7484"/>
    <w:rsid w:val="002000B2"/>
    <w:rsid w:val="00201A11"/>
    <w:rsid w:val="002034B8"/>
    <w:rsid w:val="002034F1"/>
    <w:rsid w:val="00203F73"/>
    <w:rsid w:val="002047AD"/>
    <w:rsid w:val="00205645"/>
    <w:rsid w:val="00205908"/>
    <w:rsid w:val="00206CEC"/>
    <w:rsid w:val="002075E2"/>
    <w:rsid w:val="00207834"/>
    <w:rsid w:val="00212551"/>
    <w:rsid w:val="00213B46"/>
    <w:rsid w:val="00217E82"/>
    <w:rsid w:val="002211A8"/>
    <w:rsid w:val="002216CD"/>
    <w:rsid w:val="00221BEC"/>
    <w:rsid w:val="00221E99"/>
    <w:rsid w:val="00223773"/>
    <w:rsid w:val="00223936"/>
    <w:rsid w:val="00225CF5"/>
    <w:rsid w:val="00226449"/>
    <w:rsid w:val="00230427"/>
    <w:rsid w:val="00230F11"/>
    <w:rsid w:val="00231AB2"/>
    <w:rsid w:val="00237A36"/>
    <w:rsid w:val="00240669"/>
    <w:rsid w:val="00241518"/>
    <w:rsid w:val="00242439"/>
    <w:rsid w:val="0024256C"/>
    <w:rsid w:val="0024271D"/>
    <w:rsid w:val="00243BCD"/>
    <w:rsid w:val="0024414E"/>
    <w:rsid w:val="00244CC3"/>
    <w:rsid w:val="00245BD4"/>
    <w:rsid w:val="00246534"/>
    <w:rsid w:val="00253388"/>
    <w:rsid w:val="00256150"/>
    <w:rsid w:val="00256E8D"/>
    <w:rsid w:val="00257637"/>
    <w:rsid w:val="00262D68"/>
    <w:rsid w:val="00263A0E"/>
    <w:rsid w:val="002645DA"/>
    <w:rsid w:val="002645ED"/>
    <w:rsid w:val="00264C14"/>
    <w:rsid w:val="00266460"/>
    <w:rsid w:val="002719C0"/>
    <w:rsid w:val="00272346"/>
    <w:rsid w:val="00272A81"/>
    <w:rsid w:val="00273E9A"/>
    <w:rsid w:val="00275063"/>
    <w:rsid w:val="00275FCA"/>
    <w:rsid w:val="00276083"/>
    <w:rsid w:val="00276158"/>
    <w:rsid w:val="0027686C"/>
    <w:rsid w:val="00276AAE"/>
    <w:rsid w:val="002813EE"/>
    <w:rsid w:val="002815D5"/>
    <w:rsid w:val="002824F9"/>
    <w:rsid w:val="00282EE1"/>
    <w:rsid w:val="00284ABA"/>
    <w:rsid w:val="00285D08"/>
    <w:rsid w:val="002864BF"/>
    <w:rsid w:val="002900CC"/>
    <w:rsid w:val="0029079C"/>
    <w:rsid w:val="00290B3B"/>
    <w:rsid w:val="00290B41"/>
    <w:rsid w:val="0029168A"/>
    <w:rsid w:val="00291C39"/>
    <w:rsid w:val="0029223F"/>
    <w:rsid w:val="00294D63"/>
    <w:rsid w:val="0029535A"/>
    <w:rsid w:val="00295D80"/>
    <w:rsid w:val="0029679B"/>
    <w:rsid w:val="00297AB6"/>
    <w:rsid w:val="00297E90"/>
    <w:rsid w:val="002A07CC"/>
    <w:rsid w:val="002A0C04"/>
    <w:rsid w:val="002A1897"/>
    <w:rsid w:val="002A21BF"/>
    <w:rsid w:val="002A26DE"/>
    <w:rsid w:val="002A4CC9"/>
    <w:rsid w:val="002A536D"/>
    <w:rsid w:val="002A5E43"/>
    <w:rsid w:val="002A67AD"/>
    <w:rsid w:val="002A6AA6"/>
    <w:rsid w:val="002A7934"/>
    <w:rsid w:val="002B02F2"/>
    <w:rsid w:val="002B04DB"/>
    <w:rsid w:val="002B251A"/>
    <w:rsid w:val="002B28A2"/>
    <w:rsid w:val="002B3E5F"/>
    <w:rsid w:val="002B61E1"/>
    <w:rsid w:val="002B7F7F"/>
    <w:rsid w:val="002C0926"/>
    <w:rsid w:val="002C1CFA"/>
    <w:rsid w:val="002C44A4"/>
    <w:rsid w:val="002C4801"/>
    <w:rsid w:val="002C4B44"/>
    <w:rsid w:val="002C59FF"/>
    <w:rsid w:val="002C5A09"/>
    <w:rsid w:val="002C7822"/>
    <w:rsid w:val="002C7ADE"/>
    <w:rsid w:val="002D0175"/>
    <w:rsid w:val="002D053E"/>
    <w:rsid w:val="002D36AF"/>
    <w:rsid w:val="002D4AA2"/>
    <w:rsid w:val="002D4D12"/>
    <w:rsid w:val="002D5209"/>
    <w:rsid w:val="002D5BB4"/>
    <w:rsid w:val="002D5E3A"/>
    <w:rsid w:val="002D7AE9"/>
    <w:rsid w:val="002D7B18"/>
    <w:rsid w:val="002E01C7"/>
    <w:rsid w:val="002E1042"/>
    <w:rsid w:val="002E1824"/>
    <w:rsid w:val="002E18BF"/>
    <w:rsid w:val="002E3F5C"/>
    <w:rsid w:val="002E45B4"/>
    <w:rsid w:val="002E55FE"/>
    <w:rsid w:val="002E57CE"/>
    <w:rsid w:val="002E730B"/>
    <w:rsid w:val="002E73A2"/>
    <w:rsid w:val="002E7419"/>
    <w:rsid w:val="002F0B51"/>
    <w:rsid w:val="002F2A68"/>
    <w:rsid w:val="002F532E"/>
    <w:rsid w:val="002F64CF"/>
    <w:rsid w:val="002F7288"/>
    <w:rsid w:val="00300FBB"/>
    <w:rsid w:val="00301D4F"/>
    <w:rsid w:val="0030429E"/>
    <w:rsid w:val="00304827"/>
    <w:rsid w:val="00305BCF"/>
    <w:rsid w:val="00305E49"/>
    <w:rsid w:val="00306CD3"/>
    <w:rsid w:val="00307248"/>
    <w:rsid w:val="00307E17"/>
    <w:rsid w:val="003108D8"/>
    <w:rsid w:val="00310A80"/>
    <w:rsid w:val="00312CC6"/>
    <w:rsid w:val="00313243"/>
    <w:rsid w:val="003145C8"/>
    <w:rsid w:val="003150CF"/>
    <w:rsid w:val="00315EE2"/>
    <w:rsid w:val="00316C77"/>
    <w:rsid w:val="00316E2F"/>
    <w:rsid w:val="00320D19"/>
    <w:rsid w:val="00321980"/>
    <w:rsid w:val="003258E6"/>
    <w:rsid w:val="003259FB"/>
    <w:rsid w:val="00325A2C"/>
    <w:rsid w:val="003265DF"/>
    <w:rsid w:val="00326A5E"/>
    <w:rsid w:val="00331885"/>
    <w:rsid w:val="00331EF4"/>
    <w:rsid w:val="00332B57"/>
    <w:rsid w:val="00332FCC"/>
    <w:rsid w:val="003334B5"/>
    <w:rsid w:val="00334B1B"/>
    <w:rsid w:val="00340E2C"/>
    <w:rsid w:val="00341581"/>
    <w:rsid w:val="003415E5"/>
    <w:rsid w:val="0034162D"/>
    <w:rsid w:val="00346650"/>
    <w:rsid w:val="00347F05"/>
    <w:rsid w:val="00347F20"/>
    <w:rsid w:val="00350CC4"/>
    <w:rsid w:val="00351015"/>
    <w:rsid w:val="00352D91"/>
    <w:rsid w:val="0035407E"/>
    <w:rsid w:val="00354AD9"/>
    <w:rsid w:val="00354BFD"/>
    <w:rsid w:val="00354FF7"/>
    <w:rsid w:val="003559FD"/>
    <w:rsid w:val="003570EB"/>
    <w:rsid w:val="003600CB"/>
    <w:rsid w:val="00360509"/>
    <w:rsid w:val="0036097D"/>
    <w:rsid w:val="00362EF1"/>
    <w:rsid w:val="003636C3"/>
    <w:rsid w:val="00364A56"/>
    <w:rsid w:val="00364E9C"/>
    <w:rsid w:val="003651AC"/>
    <w:rsid w:val="00365763"/>
    <w:rsid w:val="00367123"/>
    <w:rsid w:val="003677D5"/>
    <w:rsid w:val="00367ACF"/>
    <w:rsid w:val="00367F16"/>
    <w:rsid w:val="0037259C"/>
    <w:rsid w:val="0037284B"/>
    <w:rsid w:val="0037509C"/>
    <w:rsid w:val="0037539E"/>
    <w:rsid w:val="00375BD0"/>
    <w:rsid w:val="00375FBF"/>
    <w:rsid w:val="00377019"/>
    <w:rsid w:val="00377292"/>
    <w:rsid w:val="00377629"/>
    <w:rsid w:val="00380918"/>
    <w:rsid w:val="00380B80"/>
    <w:rsid w:val="00381856"/>
    <w:rsid w:val="003836DE"/>
    <w:rsid w:val="00383C2C"/>
    <w:rsid w:val="003851E2"/>
    <w:rsid w:val="003859B6"/>
    <w:rsid w:val="0038605C"/>
    <w:rsid w:val="0038786F"/>
    <w:rsid w:val="00394191"/>
    <w:rsid w:val="0039553A"/>
    <w:rsid w:val="00396131"/>
    <w:rsid w:val="0039737D"/>
    <w:rsid w:val="003974D6"/>
    <w:rsid w:val="00397A80"/>
    <w:rsid w:val="003A17AC"/>
    <w:rsid w:val="003A17E3"/>
    <w:rsid w:val="003A5C2C"/>
    <w:rsid w:val="003A6655"/>
    <w:rsid w:val="003A7408"/>
    <w:rsid w:val="003A7FCF"/>
    <w:rsid w:val="003B0054"/>
    <w:rsid w:val="003B057B"/>
    <w:rsid w:val="003B15BE"/>
    <w:rsid w:val="003B160A"/>
    <w:rsid w:val="003B5E96"/>
    <w:rsid w:val="003B6574"/>
    <w:rsid w:val="003B71F3"/>
    <w:rsid w:val="003C01B9"/>
    <w:rsid w:val="003C02DB"/>
    <w:rsid w:val="003C1D4C"/>
    <w:rsid w:val="003C2002"/>
    <w:rsid w:val="003C2929"/>
    <w:rsid w:val="003C397E"/>
    <w:rsid w:val="003C6024"/>
    <w:rsid w:val="003C60B7"/>
    <w:rsid w:val="003D0940"/>
    <w:rsid w:val="003D3EE5"/>
    <w:rsid w:val="003D4CBC"/>
    <w:rsid w:val="003D7221"/>
    <w:rsid w:val="003D7A11"/>
    <w:rsid w:val="003D7E13"/>
    <w:rsid w:val="003E1D7B"/>
    <w:rsid w:val="003E246E"/>
    <w:rsid w:val="003E41FE"/>
    <w:rsid w:val="003E4620"/>
    <w:rsid w:val="003E50F5"/>
    <w:rsid w:val="003E6028"/>
    <w:rsid w:val="003E6299"/>
    <w:rsid w:val="003E6E9A"/>
    <w:rsid w:val="003E7318"/>
    <w:rsid w:val="003E7395"/>
    <w:rsid w:val="003F0D12"/>
    <w:rsid w:val="003F1CFB"/>
    <w:rsid w:val="003F3670"/>
    <w:rsid w:val="003F51D0"/>
    <w:rsid w:val="003F6316"/>
    <w:rsid w:val="003F7918"/>
    <w:rsid w:val="003F7F4A"/>
    <w:rsid w:val="00400075"/>
    <w:rsid w:val="00400B2A"/>
    <w:rsid w:val="00401DF9"/>
    <w:rsid w:val="00402A58"/>
    <w:rsid w:val="00402C16"/>
    <w:rsid w:val="00403D18"/>
    <w:rsid w:val="00404812"/>
    <w:rsid w:val="00405AAF"/>
    <w:rsid w:val="00405C25"/>
    <w:rsid w:val="00405C3E"/>
    <w:rsid w:val="004075D2"/>
    <w:rsid w:val="0040781E"/>
    <w:rsid w:val="00407A29"/>
    <w:rsid w:val="004100C7"/>
    <w:rsid w:val="00411113"/>
    <w:rsid w:val="00411956"/>
    <w:rsid w:val="004124F2"/>
    <w:rsid w:val="004137A2"/>
    <w:rsid w:val="00413987"/>
    <w:rsid w:val="0041418E"/>
    <w:rsid w:val="00415B9F"/>
    <w:rsid w:val="004173F6"/>
    <w:rsid w:val="00417BFA"/>
    <w:rsid w:val="00417D70"/>
    <w:rsid w:val="00420EF7"/>
    <w:rsid w:val="00421ECE"/>
    <w:rsid w:val="004222F1"/>
    <w:rsid w:val="00422BDD"/>
    <w:rsid w:val="00422C00"/>
    <w:rsid w:val="00422C1D"/>
    <w:rsid w:val="00423785"/>
    <w:rsid w:val="00423CAC"/>
    <w:rsid w:val="00424641"/>
    <w:rsid w:val="00424E53"/>
    <w:rsid w:val="00425CD3"/>
    <w:rsid w:val="0042759F"/>
    <w:rsid w:val="0043065D"/>
    <w:rsid w:val="00430B30"/>
    <w:rsid w:val="0043204E"/>
    <w:rsid w:val="00433B26"/>
    <w:rsid w:val="00435E8A"/>
    <w:rsid w:val="0043786A"/>
    <w:rsid w:val="004379DE"/>
    <w:rsid w:val="004409D6"/>
    <w:rsid w:val="004410A8"/>
    <w:rsid w:val="004413AD"/>
    <w:rsid w:val="00442904"/>
    <w:rsid w:val="00442A6D"/>
    <w:rsid w:val="00443C21"/>
    <w:rsid w:val="0044445A"/>
    <w:rsid w:val="00444485"/>
    <w:rsid w:val="004472E6"/>
    <w:rsid w:val="00447797"/>
    <w:rsid w:val="0045080E"/>
    <w:rsid w:val="004515B0"/>
    <w:rsid w:val="00453662"/>
    <w:rsid w:val="00454586"/>
    <w:rsid w:val="004550C0"/>
    <w:rsid w:val="004574D4"/>
    <w:rsid w:val="00460735"/>
    <w:rsid w:val="0046130D"/>
    <w:rsid w:val="004626CF"/>
    <w:rsid w:val="0046390A"/>
    <w:rsid w:val="00464111"/>
    <w:rsid w:val="004650CC"/>
    <w:rsid w:val="0046582A"/>
    <w:rsid w:val="004659C1"/>
    <w:rsid w:val="00465E2D"/>
    <w:rsid w:val="00467B1A"/>
    <w:rsid w:val="00467CAC"/>
    <w:rsid w:val="00470040"/>
    <w:rsid w:val="00471255"/>
    <w:rsid w:val="004728A0"/>
    <w:rsid w:val="00474BE5"/>
    <w:rsid w:val="0047550F"/>
    <w:rsid w:val="00475D41"/>
    <w:rsid w:val="00475DE9"/>
    <w:rsid w:val="00480F34"/>
    <w:rsid w:val="00484356"/>
    <w:rsid w:val="00484A88"/>
    <w:rsid w:val="00485517"/>
    <w:rsid w:val="00486E39"/>
    <w:rsid w:val="0049017F"/>
    <w:rsid w:val="0049041E"/>
    <w:rsid w:val="004904F8"/>
    <w:rsid w:val="004909BA"/>
    <w:rsid w:val="0049106F"/>
    <w:rsid w:val="00491701"/>
    <w:rsid w:val="00492173"/>
    <w:rsid w:val="00492D00"/>
    <w:rsid w:val="004931FE"/>
    <w:rsid w:val="00493FB9"/>
    <w:rsid w:val="00497006"/>
    <w:rsid w:val="004971C2"/>
    <w:rsid w:val="004973A4"/>
    <w:rsid w:val="00497F9A"/>
    <w:rsid w:val="004A1EE1"/>
    <w:rsid w:val="004A2228"/>
    <w:rsid w:val="004A243E"/>
    <w:rsid w:val="004A2FEE"/>
    <w:rsid w:val="004A425D"/>
    <w:rsid w:val="004A5380"/>
    <w:rsid w:val="004A6281"/>
    <w:rsid w:val="004A78EA"/>
    <w:rsid w:val="004A7CA8"/>
    <w:rsid w:val="004A7DCB"/>
    <w:rsid w:val="004B006E"/>
    <w:rsid w:val="004B0111"/>
    <w:rsid w:val="004B1E06"/>
    <w:rsid w:val="004B3239"/>
    <w:rsid w:val="004B35FC"/>
    <w:rsid w:val="004B3656"/>
    <w:rsid w:val="004B3806"/>
    <w:rsid w:val="004B5968"/>
    <w:rsid w:val="004B5B25"/>
    <w:rsid w:val="004B67FB"/>
    <w:rsid w:val="004B7FA6"/>
    <w:rsid w:val="004C02F4"/>
    <w:rsid w:val="004C1C5E"/>
    <w:rsid w:val="004C681B"/>
    <w:rsid w:val="004D24E9"/>
    <w:rsid w:val="004D2C9D"/>
    <w:rsid w:val="004D3A88"/>
    <w:rsid w:val="004D5790"/>
    <w:rsid w:val="004D5DB9"/>
    <w:rsid w:val="004D6019"/>
    <w:rsid w:val="004D60D3"/>
    <w:rsid w:val="004D65A4"/>
    <w:rsid w:val="004D759F"/>
    <w:rsid w:val="004D7BDB"/>
    <w:rsid w:val="004D7C69"/>
    <w:rsid w:val="004E0C79"/>
    <w:rsid w:val="004E1F99"/>
    <w:rsid w:val="004E2296"/>
    <w:rsid w:val="004E3124"/>
    <w:rsid w:val="004E3AB9"/>
    <w:rsid w:val="004E51B0"/>
    <w:rsid w:val="004E524A"/>
    <w:rsid w:val="004E5289"/>
    <w:rsid w:val="004E68EF"/>
    <w:rsid w:val="004E7CEA"/>
    <w:rsid w:val="004F1184"/>
    <w:rsid w:val="004F24AC"/>
    <w:rsid w:val="004F2742"/>
    <w:rsid w:val="004F2C84"/>
    <w:rsid w:val="004F4913"/>
    <w:rsid w:val="004F56F7"/>
    <w:rsid w:val="004F5C4E"/>
    <w:rsid w:val="004F6013"/>
    <w:rsid w:val="004F61C5"/>
    <w:rsid w:val="004F749A"/>
    <w:rsid w:val="005007DE"/>
    <w:rsid w:val="00501494"/>
    <w:rsid w:val="005017CA"/>
    <w:rsid w:val="00501AA7"/>
    <w:rsid w:val="00502173"/>
    <w:rsid w:val="005029ED"/>
    <w:rsid w:val="00502B14"/>
    <w:rsid w:val="00502D1A"/>
    <w:rsid w:val="00502F1B"/>
    <w:rsid w:val="00503A2D"/>
    <w:rsid w:val="00503F93"/>
    <w:rsid w:val="00504EA9"/>
    <w:rsid w:val="005061AF"/>
    <w:rsid w:val="005068C7"/>
    <w:rsid w:val="00506C68"/>
    <w:rsid w:val="0050702C"/>
    <w:rsid w:val="0050728D"/>
    <w:rsid w:val="0051197F"/>
    <w:rsid w:val="005123FE"/>
    <w:rsid w:val="00513775"/>
    <w:rsid w:val="00514431"/>
    <w:rsid w:val="005166E2"/>
    <w:rsid w:val="00517865"/>
    <w:rsid w:val="005178B5"/>
    <w:rsid w:val="0052015F"/>
    <w:rsid w:val="0052100A"/>
    <w:rsid w:val="0052136D"/>
    <w:rsid w:val="00522F29"/>
    <w:rsid w:val="00523DF7"/>
    <w:rsid w:val="0052493A"/>
    <w:rsid w:val="00524D42"/>
    <w:rsid w:val="00524D4D"/>
    <w:rsid w:val="0052520F"/>
    <w:rsid w:val="0052547F"/>
    <w:rsid w:val="00525D95"/>
    <w:rsid w:val="00527D1B"/>
    <w:rsid w:val="0053072C"/>
    <w:rsid w:val="00532A2F"/>
    <w:rsid w:val="005346AC"/>
    <w:rsid w:val="00534A23"/>
    <w:rsid w:val="00535618"/>
    <w:rsid w:val="00536689"/>
    <w:rsid w:val="005400CF"/>
    <w:rsid w:val="005413C6"/>
    <w:rsid w:val="00541AD5"/>
    <w:rsid w:val="0054213C"/>
    <w:rsid w:val="00542D92"/>
    <w:rsid w:val="00545233"/>
    <w:rsid w:val="00545C67"/>
    <w:rsid w:val="00546184"/>
    <w:rsid w:val="005461E2"/>
    <w:rsid w:val="005463E9"/>
    <w:rsid w:val="0055127F"/>
    <w:rsid w:val="00552017"/>
    <w:rsid w:val="0055410C"/>
    <w:rsid w:val="00554415"/>
    <w:rsid w:val="00554601"/>
    <w:rsid w:val="005553BE"/>
    <w:rsid w:val="005557DB"/>
    <w:rsid w:val="00555911"/>
    <w:rsid w:val="005562A0"/>
    <w:rsid w:val="00556C53"/>
    <w:rsid w:val="005579F4"/>
    <w:rsid w:val="00557B9A"/>
    <w:rsid w:val="00560102"/>
    <w:rsid w:val="00561847"/>
    <w:rsid w:val="00561AFB"/>
    <w:rsid w:val="00562040"/>
    <w:rsid w:val="00562414"/>
    <w:rsid w:val="005633C4"/>
    <w:rsid w:val="00563557"/>
    <w:rsid w:val="005652FF"/>
    <w:rsid w:val="005665D3"/>
    <w:rsid w:val="00567031"/>
    <w:rsid w:val="005673B4"/>
    <w:rsid w:val="005673BD"/>
    <w:rsid w:val="00567ECD"/>
    <w:rsid w:val="0057008B"/>
    <w:rsid w:val="005702FA"/>
    <w:rsid w:val="00570B1A"/>
    <w:rsid w:val="005724E8"/>
    <w:rsid w:val="00572F61"/>
    <w:rsid w:val="00574446"/>
    <w:rsid w:val="00575258"/>
    <w:rsid w:val="00575D01"/>
    <w:rsid w:val="005762E5"/>
    <w:rsid w:val="00576631"/>
    <w:rsid w:val="00576B69"/>
    <w:rsid w:val="00577ECA"/>
    <w:rsid w:val="00580C33"/>
    <w:rsid w:val="0058481D"/>
    <w:rsid w:val="00585BA2"/>
    <w:rsid w:val="005879CC"/>
    <w:rsid w:val="00587AB1"/>
    <w:rsid w:val="00587D4D"/>
    <w:rsid w:val="00590507"/>
    <w:rsid w:val="00590B33"/>
    <w:rsid w:val="0059187B"/>
    <w:rsid w:val="005929CB"/>
    <w:rsid w:val="00592C14"/>
    <w:rsid w:val="005930B2"/>
    <w:rsid w:val="00593564"/>
    <w:rsid w:val="00593C8E"/>
    <w:rsid w:val="00594521"/>
    <w:rsid w:val="0059774B"/>
    <w:rsid w:val="00597B01"/>
    <w:rsid w:val="00597C80"/>
    <w:rsid w:val="005A07F4"/>
    <w:rsid w:val="005A11DD"/>
    <w:rsid w:val="005A1257"/>
    <w:rsid w:val="005A1C0E"/>
    <w:rsid w:val="005A4715"/>
    <w:rsid w:val="005A48C0"/>
    <w:rsid w:val="005B1FAB"/>
    <w:rsid w:val="005B2567"/>
    <w:rsid w:val="005B3048"/>
    <w:rsid w:val="005B4260"/>
    <w:rsid w:val="005B4E74"/>
    <w:rsid w:val="005B54EF"/>
    <w:rsid w:val="005B5951"/>
    <w:rsid w:val="005B61D9"/>
    <w:rsid w:val="005C0F0A"/>
    <w:rsid w:val="005C40FB"/>
    <w:rsid w:val="005C47B5"/>
    <w:rsid w:val="005C4926"/>
    <w:rsid w:val="005C59EF"/>
    <w:rsid w:val="005C5F8B"/>
    <w:rsid w:val="005C68D9"/>
    <w:rsid w:val="005C6BCE"/>
    <w:rsid w:val="005C6C9A"/>
    <w:rsid w:val="005C73C6"/>
    <w:rsid w:val="005D09FE"/>
    <w:rsid w:val="005D1222"/>
    <w:rsid w:val="005D1D21"/>
    <w:rsid w:val="005D394E"/>
    <w:rsid w:val="005D41CB"/>
    <w:rsid w:val="005D45E6"/>
    <w:rsid w:val="005D4B65"/>
    <w:rsid w:val="005D4BE6"/>
    <w:rsid w:val="005D58A9"/>
    <w:rsid w:val="005D612F"/>
    <w:rsid w:val="005D73CF"/>
    <w:rsid w:val="005D7B6B"/>
    <w:rsid w:val="005E197B"/>
    <w:rsid w:val="005E1B4F"/>
    <w:rsid w:val="005E20F1"/>
    <w:rsid w:val="005E2E4D"/>
    <w:rsid w:val="005E3DC1"/>
    <w:rsid w:val="005E7373"/>
    <w:rsid w:val="005F13A2"/>
    <w:rsid w:val="005F1717"/>
    <w:rsid w:val="005F1AFA"/>
    <w:rsid w:val="005F1B0E"/>
    <w:rsid w:val="005F2CDB"/>
    <w:rsid w:val="005F333F"/>
    <w:rsid w:val="005F4664"/>
    <w:rsid w:val="005F4CBC"/>
    <w:rsid w:val="005F5CE4"/>
    <w:rsid w:val="005F6237"/>
    <w:rsid w:val="005F6BF5"/>
    <w:rsid w:val="00600293"/>
    <w:rsid w:val="006020E8"/>
    <w:rsid w:val="00602FE2"/>
    <w:rsid w:val="00605FC0"/>
    <w:rsid w:val="0060680C"/>
    <w:rsid w:val="00606CA7"/>
    <w:rsid w:val="00606EBC"/>
    <w:rsid w:val="006110F8"/>
    <w:rsid w:val="00612CFB"/>
    <w:rsid w:val="00612E81"/>
    <w:rsid w:val="00614C27"/>
    <w:rsid w:val="00614E29"/>
    <w:rsid w:val="00614FD7"/>
    <w:rsid w:val="00615F18"/>
    <w:rsid w:val="00616453"/>
    <w:rsid w:val="006175DC"/>
    <w:rsid w:val="00620639"/>
    <w:rsid w:val="0062411F"/>
    <w:rsid w:val="00624B0B"/>
    <w:rsid w:val="00626B1F"/>
    <w:rsid w:val="006271B8"/>
    <w:rsid w:val="00627DBD"/>
    <w:rsid w:val="00627DF6"/>
    <w:rsid w:val="00627E4F"/>
    <w:rsid w:val="00630740"/>
    <w:rsid w:val="00630C76"/>
    <w:rsid w:val="006312A8"/>
    <w:rsid w:val="006313D7"/>
    <w:rsid w:val="00632E9F"/>
    <w:rsid w:val="00633C17"/>
    <w:rsid w:val="00634C91"/>
    <w:rsid w:val="00634EF5"/>
    <w:rsid w:val="00635450"/>
    <w:rsid w:val="0063584E"/>
    <w:rsid w:val="00636497"/>
    <w:rsid w:val="00636866"/>
    <w:rsid w:val="00640690"/>
    <w:rsid w:val="00641B66"/>
    <w:rsid w:val="00643BED"/>
    <w:rsid w:val="006456C1"/>
    <w:rsid w:val="00645AA8"/>
    <w:rsid w:val="00646668"/>
    <w:rsid w:val="00646EBB"/>
    <w:rsid w:val="0064763B"/>
    <w:rsid w:val="006477C1"/>
    <w:rsid w:val="00650647"/>
    <w:rsid w:val="00650EEA"/>
    <w:rsid w:val="006522FE"/>
    <w:rsid w:val="00652BEB"/>
    <w:rsid w:val="00652DC8"/>
    <w:rsid w:val="006532CE"/>
    <w:rsid w:val="00653DE0"/>
    <w:rsid w:val="00655067"/>
    <w:rsid w:val="00655486"/>
    <w:rsid w:val="006555CD"/>
    <w:rsid w:val="00655E8D"/>
    <w:rsid w:val="00656140"/>
    <w:rsid w:val="006610DD"/>
    <w:rsid w:val="0066191C"/>
    <w:rsid w:val="00662D45"/>
    <w:rsid w:val="00662DA3"/>
    <w:rsid w:val="00663762"/>
    <w:rsid w:val="006652D6"/>
    <w:rsid w:val="00666307"/>
    <w:rsid w:val="0066714A"/>
    <w:rsid w:val="00670476"/>
    <w:rsid w:val="00670B8E"/>
    <w:rsid w:val="00673BC8"/>
    <w:rsid w:val="00674602"/>
    <w:rsid w:val="00675D01"/>
    <w:rsid w:val="00675F3C"/>
    <w:rsid w:val="006764E1"/>
    <w:rsid w:val="00676543"/>
    <w:rsid w:val="00676E7B"/>
    <w:rsid w:val="00677B3B"/>
    <w:rsid w:val="00680EEE"/>
    <w:rsid w:val="006814A8"/>
    <w:rsid w:val="00683070"/>
    <w:rsid w:val="0068335D"/>
    <w:rsid w:val="006835E0"/>
    <w:rsid w:val="00684D38"/>
    <w:rsid w:val="00684DC8"/>
    <w:rsid w:val="00684E3C"/>
    <w:rsid w:val="0068548C"/>
    <w:rsid w:val="00685FF9"/>
    <w:rsid w:val="0068618C"/>
    <w:rsid w:val="00686DF7"/>
    <w:rsid w:val="00687E98"/>
    <w:rsid w:val="006906D7"/>
    <w:rsid w:val="00692228"/>
    <w:rsid w:val="00692E63"/>
    <w:rsid w:val="006937AF"/>
    <w:rsid w:val="0069413A"/>
    <w:rsid w:val="00694763"/>
    <w:rsid w:val="00694F38"/>
    <w:rsid w:val="006964F8"/>
    <w:rsid w:val="006965D9"/>
    <w:rsid w:val="00696878"/>
    <w:rsid w:val="00697068"/>
    <w:rsid w:val="00697893"/>
    <w:rsid w:val="006A375A"/>
    <w:rsid w:val="006A46BD"/>
    <w:rsid w:val="006A4BCC"/>
    <w:rsid w:val="006A4E2A"/>
    <w:rsid w:val="006A6C2A"/>
    <w:rsid w:val="006A70E3"/>
    <w:rsid w:val="006B1464"/>
    <w:rsid w:val="006B1935"/>
    <w:rsid w:val="006B1F22"/>
    <w:rsid w:val="006B3E00"/>
    <w:rsid w:val="006B4A26"/>
    <w:rsid w:val="006C1B99"/>
    <w:rsid w:val="006C344E"/>
    <w:rsid w:val="006C4A8E"/>
    <w:rsid w:val="006C6BF2"/>
    <w:rsid w:val="006D0356"/>
    <w:rsid w:val="006D13D3"/>
    <w:rsid w:val="006D16F0"/>
    <w:rsid w:val="006D2168"/>
    <w:rsid w:val="006D274C"/>
    <w:rsid w:val="006D36CD"/>
    <w:rsid w:val="006D3995"/>
    <w:rsid w:val="006D4B9B"/>
    <w:rsid w:val="006D4DDB"/>
    <w:rsid w:val="006D752A"/>
    <w:rsid w:val="006E00A1"/>
    <w:rsid w:val="006E0E74"/>
    <w:rsid w:val="006E14DA"/>
    <w:rsid w:val="006E291B"/>
    <w:rsid w:val="006E4C5B"/>
    <w:rsid w:val="006E4D75"/>
    <w:rsid w:val="006E55EC"/>
    <w:rsid w:val="006E5AAA"/>
    <w:rsid w:val="006E5CAC"/>
    <w:rsid w:val="006E6410"/>
    <w:rsid w:val="006E65B0"/>
    <w:rsid w:val="006E6F40"/>
    <w:rsid w:val="006E75AE"/>
    <w:rsid w:val="006E78D2"/>
    <w:rsid w:val="006F08D0"/>
    <w:rsid w:val="006F0B0A"/>
    <w:rsid w:val="006F0DF5"/>
    <w:rsid w:val="006F3188"/>
    <w:rsid w:val="006F5362"/>
    <w:rsid w:val="006F7545"/>
    <w:rsid w:val="00701091"/>
    <w:rsid w:val="0070269A"/>
    <w:rsid w:val="00702747"/>
    <w:rsid w:val="007027E8"/>
    <w:rsid w:val="00702BCC"/>
    <w:rsid w:val="00703348"/>
    <w:rsid w:val="00703D2E"/>
    <w:rsid w:val="00703F21"/>
    <w:rsid w:val="007059BB"/>
    <w:rsid w:val="007064E3"/>
    <w:rsid w:val="00706EEF"/>
    <w:rsid w:val="00707BF3"/>
    <w:rsid w:val="00710BFF"/>
    <w:rsid w:val="00711F37"/>
    <w:rsid w:val="00712706"/>
    <w:rsid w:val="007135DD"/>
    <w:rsid w:val="00713C46"/>
    <w:rsid w:val="007141AE"/>
    <w:rsid w:val="00716764"/>
    <w:rsid w:val="00717500"/>
    <w:rsid w:val="00717524"/>
    <w:rsid w:val="00717F24"/>
    <w:rsid w:val="00720B7E"/>
    <w:rsid w:val="0072141F"/>
    <w:rsid w:val="007215D6"/>
    <w:rsid w:val="00721F4E"/>
    <w:rsid w:val="00722179"/>
    <w:rsid w:val="00723DD8"/>
    <w:rsid w:val="00724D6C"/>
    <w:rsid w:val="0072743B"/>
    <w:rsid w:val="0073019B"/>
    <w:rsid w:val="007304AA"/>
    <w:rsid w:val="00731A43"/>
    <w:rsid w:val="00731A69"/>
    <w:rsid w:val="0073367A"/>
    <w:rsid w:val="0073471D"/>
    <w:rsid w:val="00734D6F"/>
    <w:rsid w:val="00734F89"/>
    <w:rsid w:val="0074136F"/>
    <w:rsid w:val="00744441"/>
    <w:rsid w:val="00744980"/>
    <w:rsid w:val="00744CBC"/>
    <w:rsid w:val="00745378"/>
    <w:rsid w:val="00745806"/>
    <w:rsid w:val="00745E2E"/>
    <w:rsid w:val="007465E1"/>
    <w:rsid w:val="00747414"/>
    <w:rsid w:val="00747B10"/>
    <w:rsid w:val="00750C32"/>
    <w:rsid w:val="00752A61"/>
    <w:rsid w:val="00752D7A"/>
    <w:rsid w:val="0075364D"/>
    <w:rsid w:val="00753D4C"/>
    <w:rsid w:val="00754821"/>
    <w:rsid w:val="007548C5"/>
    <w:rsid w:val="007551F8"/>
    <w:rsid w:val="007569FE"/>
    <w:rsid w:val="00756E4A"/>
    <w:rsid w:val="00760546"/>
    <w:rsid w:val="007605B1"/>
    <w:rsid w:val="00760E70"/>
    <w:rsid w:val="007640AF"/>
    <w:rsid w:val="00764868"/>
    <w:rsid w:val="00765490"/>
    <w:rsid w:val="00772C7B"/>
    <w:rsid w:val="00774DE1"/>
    <w:rsid w:val="0077622B"/>
    <w:rsid w:val="00777146"/>
    <w:rsid w:val="00777904"/>
    <w:rsid w:val="00777A2D"/>
    <w:rsid w:val="00777A81"/>
    <w:rsid w:val="00777D1F"/>
    <w:rsid w:val="0078106E"/>
    <w:rsid w:val="00781C28"/>
    <w:rsid w:val="007829B2"/>
    <w:rsid w:val="0078416F"/>
    <w:rsid w:val="00784922"/>
    <w:rsid w:val="00784B19"/>
    <w:rsid w:val="00786247"/>
    <w:rsid w:val="00791A34"/>
    <w:rsid w:val="00792AC0"/>
    <w:rsid w:val="00792F20"/>
    <w:rsid w:val="00794511"/>
    <w:rsid w:val="00795AC3"/>
    <w:rsid w:val="007960DC"/>
    <w:rsid w:val="00797A6E"/>
    <w:rsid w:val="007A1608"/>
    <w:rsid w:val="007A19C0"/>
    <w:rsid w:val="007A33BB"/>
    <w:rsid w:val="007A5153"/>
    <w:rsid w:val="007A5C66"/>
    <w:rsid w:val="007A603C"/>
    <w:rsid w:val="007A706C"/>
    <w:rsid w:val="007A734E"/>
    <w:rsid w:val="007B04D4"/>
    <w:rsid w:val="007B0656"/>
    <w:rsid w:val="007B070B"/>
    <w:rsid w:val="007B2965"/>
    <w:rsid w:val="007B2E76"/>
    <w:rsid w:val="007B4E9E"/>
    <w:rsid w:val="007B50CC"/>
    <w:rsid w:val="007B5328"/>
    <w:rsid w:val="007B54B4"/>
    <w:rsid w:val="007B5F2C"/>
    <w:rsid w:val="007B5F58"/>
    <w:rsid w:val="007B7416"/>
    <w:rsid w:val="007C1B7C"/>
    <w:rsid w:val="007C440E"/>
    <w:rsid w:val="007C44C1"/>
    <w:rsid w:val="007C4D05"/>
    <w:rsid w:val="007C565E"/>
    <w:rsid w:val="007C5D74"/>
    <w:rsid w:val="007C67B5"/>
    <w:rsid w:val="007C7248"/>
    <w:rsid w:val="007C75AE"/>
    <w:rsid w:val="007D06D0"/>
    <w:rsid w:val="007D108C"/>
    <w:rsid w:val="007D1B44"/>
    <w:rsid w:val="007D1FC6"/>
    <w:rsid w:val="007D2ADC"/>
    <w:rsid w:val="007D4783"/>
    <w:rsid w:val="007D5418"/>
    <w:rsid w:val="007D6A51"/>
    <w:rsid w:val="007D7377"/>
    <w:rsid w:val="007E122B"/>
    <w:rsid w:val="007E135B"/>
    <w:rsid w:val="007E2523"/>
    <w:rsid w:val="007E260E"/>
    <w:rsid w:val="007E2709"/>
    <w:rsid w:val="007E2DAB"/>
    <w:rsid w:val="007E3B7F"/>
    <w:rsid w:val="007E498E"/>
    <w:rsid w:val="007E4EF3"/>
    <w:rsid w:val="007E4F9D"/>
    <w:rsid w:val="007E514F"/>
    <w:rsid w:val="007E538C"/>
    <w:rsid w:val="007E56FA"/>
    <w:rsid w:val="007E61EB"/>
    <w:rsid w:val="007E6BD0"/>
    <w:rsid w:val="007F118F"/>
    <w:rsid w:val="007F25E8"/>
    <w:rsid w:val="007F2C35"/>
    <w:rsid w:val="007F30CD"/>
    <w:rsid w:val="007F460F"/>
    <w:rsid w:val="007F4D44"/>
    <w:rsid w:val="007F5960"/>
    <w:rsid w:val="007F7699"/>
    <w:rsid w:val="00800E85"/>
    <w:rsid w:val="00800FCF"/>
    <w:rsid w:val="00801481"/>
    <w:rsid w:val="00801E64"/>
    <w:rsid w:val="0080354A"/>
    <w:rsid w:val="008039F6"/>
    <w:rsid w:val="0080420D"/>
    <w:rsid w:val="00804454"/>
    <w:rsid w:val="00804639"/>
    <w:rsid w:val="00804DE5"/>
    <w:rsid w:val="00805C69"/>
    <w:rsid w:val="00806012"/>
    <w:rsid w:val="00806950"/>
    <w:rsid w:val="008109FB"/>
    <w:rsid w:val="00811ABE"/>
    <w:rsid w:val="00815A7A"/>
    <w:rsid w:val="00815B7A"/>
    <w:rsid w:val="00817685"/>
    <w:rsid w:val="00817AA4"/>
    <w:rsid w:val="008202F8"/>
    <w:rsid w:val="00821252"/>
    <w:rsid w:val="0082276E"/>
    <w:rsid w:val="00822EA7"/>
    <w:rsid w:val="00824684"/>
    <w:rsid w:val="008247F4"/>
    <w:rsid w:val="008249BF"/>
    <w:rsid w:val="00824A41"/>
    <w:rsid w:val="008256E0"/>
    <w:rsid w:val="008258C0"/>
    <w:rsid w:val="00827812"/>
    <w:rsid w:val="00827E50"/>
    <w:rsid w:val="0083102A"/>
    <w:rsid w:val="0083184D"/>
    <w:rsid w:val="00831C93"/>
    <w:rsid w:val="008325BE"/>
    <w:rsid w:val="00832E23"/>
    <w:rsid w:val="008345F1"/>
    <w:rsid w:val="00834CA1"/>
    <w:rsid w:val="00835247"/>
    <w:rsid w:val="008358DF"/>
    <w:rsid w:val="00836258"/>
    <w:rsid w:val="00836C2C"/>
    <w:rsid w:val="00837432"/>
    <w:rsid w:val="00837839"/>
    <w:rsid w:val="00837A69"/>
    <w:rsid w:val="0084174A"/>
    <w:rsid w:val="0084379B"/>
    <w:rsid w:val="008438B9"/>
    <w:rsid w:val="00844666"/>
    <w:rsid w:val="00844B91"/>
    <w:rsid w:val="0084504F"/>
    <w:rsid w:val="00845C2C"/>
    <w:rsid w:val="00845EA3"/>
    <w:rsid w:val="008463BF"/>
    <w:rsid w:val="00846900"/>
    <w:rsid w:val="00851323"/>
    <w:rsid w:val="00852529"/>
    <w:rsid w:val="00853F6B"/>
    <w:rsid w:val="00853FD6"/>
    <w:rsid w:val="008546F9"/>
    <w:rsid w:val="00856311"/>
    <w:rsid w:val="00856BDC"/>
    <w:rsid w:val="008618BC"/>
    <w:rsid w:val="008618F9"/>
    <w:rsid w:val="0086245D"/>
    <w:rsid w:val="00862DB1"/>
    <w:rsid w:val="00863160"/>
    <w:rsid w:val="00864884"/>
    <w:rsid w:val="00865477"/>
    <w:rsid w:val="00865939"/>
    <w:rsid w:val="00865A6D"/>
    <w:rsid w:val="00866C2B"/>
    <w:rsid w:val="00867A30"/>
    <w:rsid w:val="00870E00"/>
    <w:rsid w:val="00871713"/>
    <w:rsid w:val="008729F8"/>
    <w:rsid w:val="00874595"/>
    <w:rsid w:val="00874B4C"/>
    <w:rsid w:val="0087516C"/>
    <w:rsid w:val="00880BA9"/>
    <w:rsid w:val="008811B6"/>
    <w:rsid w:val="00881719"/>
    <w:rsid w:val="00881D66"/>
    <w:rsid w:val="0088418A"/>
    <w:rsid w:val="00885613"/>
    <w:rsid w:val="00886113"/>
    <w:rsid w:val="00886479"/>
    <w:rsid w:val="008902FF"/>
    <w:rsid w:val="008906F4"/>
    <w:rsid w:val="00891841"/>
    <w:rsid w:val="00891D42"/>
    <w:rsid w:val="00891DF6"/>
    <w:rsid w:val="00892083"/>
    <w:rsid w:val="0089240F"/>
    <w:rsid w:val="008929B6"/>
    <w:rsid w:val="00893919"/>
    <w:rsid w:val="00894222"/>
    <w:rsid w:val="008953E7"/>
    <w:rsid w:val="00897431"/>
    <w:rsid w:val="00897826"/>
    <w:rsid w:val="008A06E6"/>
    <w:rsid w:val="008A076F"/>
    <w:rsid w:val="008A3C9B"/>
    <w:rsid w:val="008A40B6"/>
    <w:rsid w:val="008A6051"/>
    <w:rsid w:val="008A7977"/>
    <w:rsid w:val="008B0BA8"/>
    <w:rsid w:val="008B29B3"/>
    <w:rsid w:val="008B3DA5"/>
    <w:rsid w:val="008B5DA6"/>
    <w:rsid w:val="008C061B"/>
    <w:rsid w:val="008C0CB5"/>
    <w:rsid w:val="008C157F"/>
    <w:rsid w:val="008C16DD"/>
    <w:rsid w:val="008C185A"/>
    <w:rsid w:val="008C1E10"/>
    <w:rsid w:val="008C2996"/>
    <w:rsid w:val="008C2C65"/>
    <w:rsid w:val="008C4D0E"/>
    <w:rsid w:val="008C52E5"/>
    <w:rsid w:val="008C58A2"/>
    <w:rsid w:val="008C5C5E"/>
    <w:rsid w:val="008C5DF7"/>
    <w:rsid w:val="008D1770"/>
    <w:rsid w:val="008D2FC8"/>
    <w:rsid w:val="008D307A"/>
    <w:rsid w:val="008D35D0"/>
    <w:rsid w:val="008D3DEC"/>
    <w:rsid w:val="008D525D"/>
    <w:rsid w:val="008D5C52"/>
    <w:rsid w:val="008E05AD"/>
    <w:rsid w:val="008E08A4"/>
    <w:rsid w:val="008E1414"/>
    <w:rsid w:val="008E3965"/>
    <w:rsid w:val="008E4690"/>
    <w:rsid w:val="008E509E"/>
    <w:rsid w:val="008E521F"/>
    <w:rsid w:val="008E535C"/>
    <w:rsid w:val="008E7548"/>
    <w:rsid w:val="008E7DF9"/>
    <w:rsid w:val="008F1333"/>
    <w:rsid w:val="008F1512"/>
    <w:rsid w:val="008F153C"/>
    <w:rsid w:val="008F3015"/>
    <w:rsid w:val="008F40D7"/>
    <w:rsid w:val="008F4879"/>
    <w:rsid w:val="008F561B"/>
    <w:rsid w:val="008F5871"/>
    <w:rsid w:val="009003C4"/>
    <w:rsid w:val="009010F5"/>
    <w:rsid w:val="009013F4"/>
    <w:rsid w:val="0090369A"/>
    <w:rsid w:val="00904694"/>
    <w:rsid w:val="00904964"/>
    <w:rsid w:val="00905D23"/>
    <w:rsid w:val="00906927"/>
    <w:rsid w:val="00906EB4"/>
    <w:rsid w:val="00907E76"/>
    <w:rsid w:val="00907ECD"/>
    <w:rsid w:val="00910DFA"/>
    <w:rsid w:val="0091111E"/>
    <w:rsid w:val="009112C7"/>
    <w:rsid w:val="00911D0A"/>
    <w:rsid w:val="0091289B"/>
    <w:rsid w:val="00912B1A"/>
    <w:rsid w:val="00912D48"/>
    <w:rsid w:val="009140F5"/>
    <w:rsid w:val="00914A08"/>
    <w:rsid w:val="00914AFC"/>
    <w:rsid w:val="00915139"/>
    <w:rsid w:val="00915775"/>
    <w:rsid w:val="00915D58"/>
    <w:rsid w:val="00915F10"/>
    <w:rsid w:val="00915FE2"/>
    <w:rsid w:val="00916A95"/>
    <w:rsid w:val="00920445"/>
    <w:rsid w:val="00920723"/>
    <w:rsid w:val="00920C6B"/>
    <w:rsid w:val="00920CD8"/>
    <w:rsid w:val="009213D4"/>
    <w:rsid w:val="00926481"/>
    <w:rsid w:val="00927369"/>
    <w:rsid w:val="00927493"/>
    <w:rsid w:val="00927D8B"/>
    <w:rsid w:val="00930699"/>
    <w:rsid w:val="00930A04"/>
    <w:rsid w:val="009342B1"/>
    <w:rsid w:val="00935510"/>
    <w:rsid w:val="00936331"/>
    <w:rsid w:val="009376DD"/>
    <w:rsid w:val="009402D5"/>
    <w:rsid w:val="00940563"/>
    <w:rsid w:val="009428BB"/>
    <w:rsid w:val="009432B9"/>
    <w:rsid w:val="0094464E"/>
    <w:rsid w:val="00944820"/>
    <w:rsid w:val="009449C2"/>
    <w:rsid w:val="0094542B"/>
    <w:rsid w:val="0094587D"/>
    <w:rsid w:val="00945B1A"/>
    <w:rsid w:val="00945BF5"/>
    <w:rsid w:val="0094668F"/>
    <w:rsid w:val="00947023"/>
    <w:rsid w:val="00947530"/>
    <w:rsid w:val="00947BD1"/>
    <w:rsid w:val="00950FFA"/>
    <w:rsid w:val="00951D79"/>
    <w:rsid w:val="0095326B"/>
    <w:rsid w:val="00953994"/>
    <w:rsid w:val="0095428E"/>
    <w:rsid w:val="0095479C"/>
    <w:rsid w:val="00956072"/>
    <w:rsid w:val="00956C8A"/>
    <w:rsid w:val="009575BF"/>
    <w:rsid w:val="009579BC"/>
    <w:rsid w:val="009625A1"/>
    <w:rsid w:val="00966758"/>
    <w:rsid w:val="00971B13"/>
    <w:rsid w:val="00971C6F"/>
    <w:rsid w:val="00971CC3"/>
    <w:rsid w:val="00974995"/>
    <w:rsid w:val="00975431"/>
    <w:rsid w:val="009759A1"/>
    <w:rsid w:val="0097709A"/>
    <w:rsid w:val="009772D5"/>
    <w:rsid w:val="00977F66"/>
    <w:rsid w:val="00980788"/>
    <w:rsid w:val="00981764"/>
    <w:rsid w:val="0098216D"/>
    <w:rsid w:val="00983EAF"/>
    <w:rsid w:val="00986140"/>
    <w:rsid w:val="009870D9"/>
    <w:rsid w:val="00991258"/>
    <w:rsid w:val="009925CC"/>
    <w:rsid w:val="009948B8"/>
    <w:rsid w:val="0099646B"/>
    <w:rsid w:val="00996A3E"/>
    <w:rsid w:val="009A005C"/>
    <w:rsid w:val="009A101B"/>
    <w:rsid w:val="009A19ED"/>
    <w:rsid w:val="009A26FC"/>
    <w:rsid w:val="009A4D54"/>
    <w:rsid w:val="009A58B1"/>
    <w:rsid w:val="009A753C"/>
    <w:rsid w:val="009A7E87"/>
    <w:rsid w:val="009A7EA2"/>
    <w:rsid w:val="009B1BA3"/>
    <w:rsid w:val="009B23C1"/>
    <w:rsid w:val="009B2982"/>
    <w:rsid w:val="009B3037"/>
    <w:rsid w:val="009B3B4F"/>
    <w:rsid w:val="009B4243"/>
    <w:rsid w:val="009B445C"/>
    <w:rsid w:val="009B570F"/>
    <w:rsid w:val="009B5E36"/>
    <w:rsid w:val="009B5F37"/>
    <w:rsid w:val="009B69A3"/>
    <w:rsid w:val="009B71A2"/>
    <w:rsid w:val="009C0098"/>
    <w:rsid w:val="009C387C"/>
    <w:rsid w:val="009C49E1"/>
    <w:rsid w:val="009C5BFD"/>
    <w:rsid w:val="009C67BB"/>
    <w:rsid w:val="009C7C9E"/>
    <w:rsid w:val="009CE6D9"/>
    <w:rsid w:val="009D263E"/>
    <w:rsid w:val="009D2712"/>
    <w:rsid w:val="009D38B7"/>
    <w:rsid w:val="009D4BF5"/>
    <w:rsid w:val="009D5167"/>
    <w:rsid w:val="009D55D6"/>
    <w:rsid w:val="009D603C"/>
    <w:rsid w:val="009D604F"/>
    <w:rsid w:val="009D7590"/>
    <w:rsid w:val="009D7AE7"/>
    <w:rsid w:val="009E130C"/>
    <w:rsid w:val="009E181C"/>
    <w:rsid w:val="009E2BC7"/>
    <w:rsid w:val="009E3259"/>
    <w:rsid w:val="009E4315"/>
    <w:rsid w:val="009E4CEC"/>
    <w:rsid w:val="009E59A8"/>
    <w:rsid w:val="009F0105"/>
    <w:rsid w:val="009F306C"/>
    <w:rsid w:val="009F3A23"/>
    <w:rsid w:val="009F425A"/>
    <w:rsid w:val="009F4D28"/>
    <w:rsid w:val="009F50E9"/>
    <w:rsid w:val="009F6194"/>
    <w:rsid w:val="009F69EA"/>
    <w:rsid w:val="00A002AE"/>
    <w:rsid w:val="00A0098E"/>
    <w:rsid w:val="00A021CE"/>
    <w:rsid w:val="00A026F5"/>
    <w:rsid w:val="00A027A6"/>
    <w:rsid w:val="00A03C9B"/>
    <w:rsid w:val="00A05866"/>
    <w:rsid w:val="00A05906"/>
    <w:rsid w:val="00A05D4E"/>
    <w:rsid w:val="00A076CA"/>
    <w:rsid w:val="00A07D29"/>
    <w:rsid w:val="00A100CC"/>
    <w:rsid w:val="00A118CA"/>
    <w:rsid w:val="00A124AF"/>
    <w:rsid w:val="00A12E16"/>
    <w:rsid w:val="00A12F97"/>
    <w:rsid w:val="00A137BB"/>
    <w:rsid w:val="00A16ADC"/>
    <w:rsid w:val="00A20423"/>
    <w:rsid w:val="00A208B2"/>
    <w:rsid w:val="00A214E1"/>
    <w:rsid w:val="00A22A9A"/>
    <w:rsid w:val="00A22F63"/>
    <w:rsid w:val="00A233C2"/>
    <w:rsid w:val="00A23545"/>
    <w:rsid w:val="00A25D44"/>
    <w:rsid w:val="00A27E6B"/>
    <w:rsid w:val="00A31E0E"/>
    <w:rsid w:val="00A33C35"/>
    <w:rsid w:val="00A36F9D"/>
    <w:rsid w:val="00A3716D"/>
    <w:rsid w:val="00A43131"/>
    <w:rsid w:val="00A47102"/>
    <w:rsid w:val="00A4796D"/>
    <w:rsid w:val="00A47A4B"/>
    <w:rsid w:val="00A47F59"/>
    <w:rsid w:val="00A5055F"/>
    <w:rsid w:val="00A507FE"/>
    <w:rsid w:val="00A508CC"/>
    <w:rsid w:val="00A50981"/>
    <w:rsid w:val="00A51E1B"/>
    <w:rsid w:val="00A52053"/>
    <w:rsid w:val="00A54559"/>
    <w:rsid w:val="00A55C6D"/>
    <w:rsid w:val="00A5770C"/>
    <w:rsid w:val="00A57924"/>
    <w:rsid w:val="00A57B9C"/>
    <w:rsid w:val="00A609DE"/>
    <w:rsid w:val="00A614CC"/>
    <w:rsid w:val="00A61D17"/>
    <w:rsid w:val="00A63F8F"/>
    <w:rsid w:val="00A64D4A"/>
    <w:rsid w:val="00A654BB"/>
    <w:rsid w:val="00A66095"/>
    <w:rsid w:val="00A6754E"/>
    <w:rsid w:val="00A70DF3"/>
    <w:rsid w:val="00A71515"/>
    <w:rsid w:val="00A7223A"/>
    <w:rsid w:val="00A741E6"/>
    <w:rsid w:val="00A745F6"/>
    <w:rsid w:val="00A74768"/>
    <w:rsid w:val="00A76AE9"/>
    <w:rsid w:val="00A81FB4"/>
    <w:rsid w:val="00A839A3"/>
    <w:rsid w:val="00A839AD"/>
    <w:rsid w:val="00A84233"/>
    <w:rsid w:val="00A8579E"/>
    <w:rsid w:val="00A86069"/>
    <w:rsid w:val="00A868DF"/>
    <w:rsid w:val="00A875CA"/>
    <w:rsid w:val="00A911EE"/>
    <w:rsid w:val="00A925D6"/>
    <w:rsid w:val="00A92FDC"/>
    <w:rsid w:val="00A932CD"/>
    <w:rsid w:val="00A96974"/>
    <w:rsid w:val="00A9703D"/>
    <w:rsid w:val="00A97D95"/>
    <w:rsid w:val="00AA142B"/>
    <w:rsid w:val="00AA2A6B"/>
    <w:rsid w:val="00AA38EF"/>
    <w:rsid w:val="00AB00BA"/>
    <w:rsid w:val="00AB165E"/>
    <w:rsid w:val="00AB2309"/>
    <w:rsid w:val="00AB3CA2"/>
    <w:rsid w:val="00AB4F98"/>
    <w:rsid w:val="00AB60C1"/>
    <w:rsid w:val="00AB6811"/>
    <w:rsid w:val="00AB6EB7"/>
    <w:rsid w:val="00AB7057"/>
    <w:rsid w:val="00AC0DC6"/>
    <w:rsid w:val="00AC1520"/>
    <w:rsid w:val="00AC17E7"/>
    <w:rsid w:val="00AC1B39"/>
    <w:rsid w:val="00AC1BD7"/>
    <w:rsid w:val="00AC1D04"/>
    <w:rsid w:val="00AC3288"/>
    <w:rsid w:val="00AC72FF"/>
    <w:rsid w:val="00AC7315"/>
    <w:rsid w:val="00AC7D30"/>
    <w:rsid w:val="00AC7EB3"/>
    <w:rsid w:val="00AD04F8"/>
    <w:rsid w:val="00AD0A1F"/>
    <w:rsid w:val="00AD0AA1"/>
    <w:rsid w:val="00AD0C9A"/>
    <w:rsid w:val="00AD1382"/>
    <w:rsid w:val="00AD209E"/>
    <w:rsid w:val="00AD34ED"/>
    <w:rsid w:val="00AD3FD8"/>
    <w:rsid w:val="00AD4059"/>
    <w:rsid w:val="00AD50A5"/>
    <w:rsid w:val="00AD53B9"/>
    <w:rsid w:val="00AD5D1A"/>
    <w:rsid w:val="00AD7131"/>
    <w:rsid w:val="00AE0947"/>
    <w:rsid w:val="00AE1E7B"/>
    <w:rsid w:val="00AE266D"/>
    <w:rsid w:val="00AE3767"/>
    <w:rsid w:val="00AE52D9"/>
    <w:rsid w:val="00AE5AFD"/>
    <w:rsid w:val="00AE60CA"/>
    <w:rsid w:val="00AE7100"/>
    <w:rsid w:val="00AE7139"/>
    <w:rsid w:val="00AE778D"/>
    <w:rsid w:val="00AF00F5"/>
    <w:rsid w:val="00AF1482"/>
    <w:rsid w:val="00AF20FA"/>
    <w:rsid w:val="00AF3249"/>
    <w:rsid w:val="00AF3C01"/>
    <w:rsid w:val="00AF3D21"/>
    <w:rsid w:val="00AF55FE"/>
    <w:rsid w:val="00AF56AA"/>
    <w:rsid w:val="00AF5738"/>
    <w:rsid w:val="00AF5EE3"/>
    <w:rsid w:val="00AF61CF"/>
    <w:rsid w:val="00AF7D0A"/>
    <w:rsid w:val="00B00398"/>
    <w:rsid w:val="00B0144B"/>
    <w:rsid w:val="00B02035"/>
    <w:rsid w:val="00B041B9"/>
    <w:rsid w:val="00B04AFE"/>
    <w:rsid w:val="00B061FD"/>
    <w:rsid w:val="00B11B47"/>
    <w:rsid w:val="00B11BC9"/>
    <w:rsid w:val="00B11FCA"/>
    <w:rsid w:val="00B1205A"/>
    <w:rsid w:val="00B1244E"/>
    <w:rsid w:val="00B13694"/>
    <w:rsid w:val="00B136E5"/>
    <w:rsid w:val="00B13E2D"/>
    <w:rsid w:val="00B1414A"/>
    <w:rsid w:val="00B14747"/>
    <w:rsid w:val="00B147E6"/>
    <w:rsid w:val="00B1491E"/>
    <w:rsid w:val="00B16778"/>
    <w:rsid w:val="00B16C76"/>
    <w:rsid w:val="00B174B9"/>
    <w:rsid w:val="00B20644"/>
    <w:rsid w:val="00B20C7D"/>
    <w:rsid w:val="00B2276E"/>
    <w:rsid w:val="00B24029"/>
    <w:rsid w:val="00B240EF"/>
    <w:rsid w:val="00B25CF1"/>
    <w:rsid w:val="00B25D8B"/>
    <w:rsid w:val="00B2677B"/>
    <w:rsid w:val="00B30ADE"/>
    <w:rsid w:val="00B31EF9"/>
    <w:rsid w:val="00B32660"/>
    <w:rsid w:val="00B3443D"/>
    <w:rsid w:val="00B35931"/>
    <w:rsid w:val="00B35BDD"/>
    <w:rsid w:val="00B3719F"/>
    <w:rsid w:val="00B405B2"/>
    <w:rsid w:val="00B40D58"/>
    <w:rsid w:val="00B41342"/>
    <w:rsid w:val="00B41F66"/>
    <w:rsid w:val="00B41FB6"/>
    <w:rsid w:val="00B45926"/>
    <w:rsid w:val="00B46415"/>
    <w:rsid w:val="00B46ABB"/>
    <w:rsid w:val="00B46E00"/>
    <w:rsid w:val="00B50AE3"/>
    <w:rsid w:val="00B51400"/>
    <w:rsid w:val="00B52038"/>
    <w:rsid w:val="00B52F59"/>
    <w:rsid w:val="00B532EE"/>
    <w:rsid w:val="00B54D83"/>
    <w:rsid w:val="00B55BD5"/>
    <w:rsid w:val="00B576A5"/>
    <w:rsid w:val="00B61512"/>
    <w:rsid w:val="00B61C95"/>
    <w:rsid w:val="00B62373"/>
    <w:rsid w:val="00B63EE4"/>
    <w:rsid w:val="00B643CA"/>
    <w:rsid w:val="00B650F0"/>
    <w:rsid w:val="00B673C9"/>
    <w:rsid w:val="00B67510"/>
    <w:rsid w:val="00B70270"/>
    <w:rsid w:val="00B703CE"/>
    <w:rsid w:val="00B704C2"/>
    <w:rsid w:val="00B7260A"/>
    <w:rsid w:val="00B73BCD"/>
    <w:rsid w:val="00B75815"/>
    <w:rsid w:val="00B76B88"/>
    <w:rsid w:val="00B77164"/>
    <w:rsid w:val="00B773BD"/>
    <w:rsid w:val="00B77DCA"/>
    <w:rsid w:val="00B80981"/>
    <w:rsid w:val="00B80C04"/>
    <w:rsid w:val="00B81289"/>
    <w:rsid w:val="00B82509"/>
    <w:rsid w:val="00B83090"/>
    <w:rsid w:val="00B834CB"/>
    <w:rsid w:val="00B83F41"/>
    <w:rsid w:val="00B84CCA"/>
    <w:rsid w:val="00B84EE4"/>
    <w:rsid w:val="00B85266"/>
    <w:rsid w:val="00B9029E"/>
    <w:rsid w:val="00B9095C"/>
    <w:rsid w:val="00B90BC9"/>
    <w:rsid w:val="00B927CF"/>
    <w:rsid w:val="00B928F3"/>
    <w:rsid w:val="00B94B5D"/>
    <w:rsid w:val="00B94E3B"/>
    <w:rsid w:val="00BA29B7"/>
    <w:rsid w:val="00BA481A"/>
    <w:rsid w:val="00BA5344"/>
    <w:rsid w:val="00BA5648"/>
    <w:rsid w:val="00BA5810"/>
    <w:rsid w:val="00BA7855"/>
    <w:rsid w:val="00BB2811"/>
    <w:rsid w:val="00BB4664"/>
    <w:rsid w:val="00BB4AA0"/>
    <w:rsid w:val="00BB4C26"/>
    <w:rsid w:val="00BC0427"/>
    <w:rsid w:val="00BC1097"/>
    <w:rsid w:val="00BC1463"/>
    <w:rsid w:val="00BC33AC"/>
    <w:rsid w:val="00BC3EC1"/>
    <w:rsid w:val="00BC6863"/>
    <w:rsid w:val="00BC6ED8"/>
    <w:rsid w:val="00BC711A"/>
    <w:rsid w:val="00BC781D"/>
    <w:rsid w:val="00BD1954"/>
    <w:rsid w:val="00BD3EAF"/>
    <w:rsid w:val="00BD5B2E"/>
    <w:rsid w:val="00BD5CC4"/>
    <w:rsid w:val="00BD5F49"/>
    <w:rsid w:val="00BD6AA1"/>
    <w:rsid w:val="00BD7D19"/>
    <w:rsid w:val="00BE0014"/>
    <w:rsid w:val="00BE01FC"/>
    <w:rsid w:val="00BE1319"/>
    <w:rsid w:val="00BE21F1"/>
    <w:rsid w:val="00BE31EF"/>
    <w:rsid w:val="00BE332A"/>
    <w:rsid w:val="00BE3F00"/>
    <w:rsid w:val="00BE70C8"/>
    <w:rsid w:val="00BF0BC5"/>
    <w:rsid w:val="00BF1C1A"/>
    <w:rsid w:val="00BF1DF5"/>
    <w:rsid w:val="00BF2083"/>
    <w:rsid w:val="00BF2AC3"/>
    <w:rsid w:val="00BF3006"/>
    <w:rsid w:val="00BF331F"/>
    <w:rsid w:val="00BF659F"/>
    <w:rsid w:val="00BF6897"/>
    <w:rsid w:val="00BF6E92"/>
    <w:rsid w:val="00BF72BD"/>
    <w:rsid w:val="00BF73D5"/>
    <w:rsid w:val="00C00E39"/>
    <w:rsid w:val="00C01A62"/>
    <w:rsid w:val="00C022B9"/>
    <w:rsid w:val="00C03969"/>
    <w:rsid w:val="00C04F98"/>
    <w:rsid w:val="00C059F9"/>
    <w:rsid w:val="00C06379"/>
    <w:rsid w:val="00C070FD"/>
    <w:rsid w:val="00C0799A"/>
    <w:rsid w:val="00C103A2"/>
    <w:rsid w:val="00C10BA9"/>
    <w:rsid w:val="00C11FC1"/>
    <w:rsid w:val="00C13242"/>
    <w:rsid w:val="00C14A90"/>
    <w:rsid w:val="00C14AF4"/>
    <w:rsid w:val="00C16256"/>
    <w:rsid w:val="00C16504"/>
    <w:rsid w:val="00C16825"/>
    <w:rsid w:val="00C17655"/>
    <w:rsid w:val="00C20147"/>
    <w:rsid w:val="00C201B0"/>
    <w:rsid w:val="00C2070A"/>
    <w:rsid w:val="00C2114A"/>
    <w:rsid w:val="00C21784"/>
    <w:rsid w:val="00C21F02"/>
    <w:rsid w:val="00C22DBF"/>
    <w:rsid w:val="00C23978"/>
    <w:rsid w:val="00C2489F"/>
    <w:rsid w:val="00C248B0"/>
    <w:rsid w:val="00C24B79"/>
    <w:rsid w:val="00C25464"/>
    <w:rsid w:val="00C260B3"/>
    <w:rsid w:val="00C30900"/>
    <w:rsid w:val="00C312EA"/>
    <w:rsid w:val="00C33294"/>
    <w:rsid w:val="00C344D2"/>
    <w:rsid w:val="00C35371"/>
    <w:rsid w:val="00C35BA3"/>
    <w:rsid w:val="00C35CAD"/>
    <w:rsid w:val="00C3798A"/>
    <w:rsid w:val="00C41347"/>
    <w:rsid w:val="00C41DC1"/>
    <w:rsid w:val="00C42698"/>
    <w:rsid w:val="00C42B8C"/>
    <w:rsid w:val="00C43397"/>
    <w:rsid w:val="00C44C90"/>
    <w:rsid w:val="00C45905"/>
    <w:rsid w:val="00C4611A"/>
    <w:rsid w:val="00C46647"/>
    <w:rsid w:val="00C46C0A"/>
    <w:rsid w:val="00C47F87"/>
    <w:rsid w:val="00C51724"/>
    <w:rsid w:val="00C51F32"/>
    <w:rsid w:val="00C51FA2"/>
    <w:rsid w:val="00C538F8"/>
    <w:rsid w:val="00C53C0A"/>
    <w:rsid w:val="00C549B1"/>
    <w:rsid w:val="00C56338"/>
    <w:rsid w:val="00C57AC0"/>
    <w:rsid w:val="00C60109"/>
    <w:rsid w:val="00C60584"/>
    <w:rsid w:val="00C61665"/>
    <w:rsid w:val="00C631B0"/>
    <w:rsid w:val="00C63CF6"/>
    <w:rsid w:val="00C64E2A"/>
    <w:rsid w:val="00C6704F"/>
    <w:rsid w:val="00C705B1"/>
    <w:rsid w:val="00C7124B"/>
    <w:rsid w:val="00C7318B"/>
    <w:rsid w:val="00C73F5F"/>
    <w:rsid w:val="00C75054"/>
    <w:rsid w:val="00C77591"/>
    <w:rsid w:val="00C779E4"/>
    <w:rsid w:val="00C80F67"/>
    <w:rsid w:val="00C82347"/>
    <w:rsid w:val="00C82840"/>
    <w:rsid w:val="00C82E44"/>
    <w:rsid w:val="00C83287"/>
    <w:rsid w:val="00C84B05"/>
    <w:rsid w:val="00C8568A"/>
    <w:rsid w:val="00C87F08"/>
    <w:rsid w:val="00C90167"/>
    <w:rsid w:val="00C90384"/>
    <w:rsid w:val="00C90F2F"/>
    <w:rsid w:val="00C918A7"/>
    <w:rsid w:val="00C91F3A"/>
    <w:rsid w:val="00C934ED"/>
    <w:rsid w:val="00C93C17"/>
    <w:rsid w:val="00C96051"/>
    <w:rsid w:val="00C967C1"/>
    <w:rsid w:val="00C97A73"/>
    <w:rsid w:val="00C97CDB"/>
    <w:rsid w:val="00CA02BA"/>
    <w:rsid w:val="00CA136C"/>
    <w:rsid w:val="00CA13BE"/>
    <w:rsid w:val="00CA319B"/>
    <w:rsid w:val="00CA365E"/>
    <w:rsid w:val="00CA714B"/>
    <w:rsid w:val="00CB0358"/>
    <w:rsid w:val="00CB0571"/>
    <w:rsid w:val="00CB15EE"/>
    <w:rsid w:val="00CB2194"/>
    <w:rsid w:val="00CB5DC2"/>
    <w:rsid w:val="00CB6006"/>
    <w:rsid w:val="00CC0AFD"/>
    <w:rsid w:val="00CC16F4"/>
    <w:rsid w:val="00CC2EF2"/>
    <w:rsid w:val="00CC35F8"/>
    <w:rsid w:val="00CC3A9C"/>
    <w:rsid w:val="00CC40AE"/>
    <w:rsid w:val="00CC4535"/>
    <w:rsid w:val="00CC4B96"/>
    <w:rsid w:val="00CC630E"/>
    <w:rsid w:val="00CC69EB"/>
    <w:rsid w:val="00CD3CFA"/>
    <w:rsid w:val="00CD531D"/>
    <w:rsid w:val="00CE2B4E"/>
    <w:rsid w:val="00CE3DEB"/>
    <w:rsid w:val="00CE4768"/>
    <w:rsid w:val="00CE5B01"/>
    <w:rsid w:val="00CE5EB0"/>
    <w:rsid w:val="00CF3D76"/>
    <w:rsid w:val="00CF4771"/>
    <w:rsid w:val="00CF57E7"/>
    <w:rsid w:val="00CF5A82"/>
    <w:rsid w:val="00CF5F26"/>
    <w:rsid w:val="00CF64C5"/>
    <w:rsid w:val="00CF697B"/>
    <w:rsid w:val="00D01EB4"/>
    <w:rsid w:val="00D04005"/>
    <w:rsid w:val="00D04179"/>
    <w:rsid w:val="00D04588"/>
    <w:rsid w:val="00D04A52"/>
    <w:rsid w:val="00D05A22"/>
    <w:rsid w:val="00D06155"/>
    <w:rsid w:val="00D07F39"/>
    <w:rsid w:val="00D10121"/>
    <w:rsid w:val="00D11706"/>
    <w:rsid w:val="00D1176B"/>
    <w:rsid w:val="00D14265"/>
    <w:rsid w:val="00D14C11"/>
    <w:rsid w:val="00D14D9F"/>
    <w:rsid w:val="00D174A4"/>
    <w:rsid w:val="00D17EE2"/>
    <w:rsid w:val="00D17F48"/>
    <w:rsid w:val="00D202AD"/>
    <w:rsid w:val="00D2069F"/>
    <w:rsid w:val="00D216D4"/>
    <w:rsid w:val="00D23E78"/>
    <w:rsid w:val="00D24BB1"/>
    <w:rsid w:val="00D24DB7"/>
    <w:rsid w:val="00D24E8E"/>
    <w:rsid w:val="00D24FB3"/>
    <w:rsid w:val="00D25E3A"/>
    <w:rsid w:val="00D273C4"/>
    <w:rsid w:val="00D279E6"/>
    <w:rsid w:val="00D3010E"/>
    <w:rsid w:val="00D308C1"/>
    <w:rsid w:val="00D30D99"/>
    <w:rsid w:val="00D30E73"/>
    <w:rsid w:val="00D30F78"/>
    <w:rsid w:val="00D32170"/>
    <w:rsid w:val="00D33BAC"/>
    <w:rsid w:val="00D33DE3"/>
    <w:rsid w:val="00D35B64"/>
    <w:rsid w:val="00D36A6E"/>
    <w:rsid w:val="00D36FC9"/>
    <w:rsid w:val="00D413A6"/>
    <w:rsid w:val="00D419CE"/>
    <w:rsid w:val="00D4285B"/>
    <w:rsid w:val="00D42B22"/>
    <w:rsid w:val="00D44F50"/>
    <w:rsid w:val="00D457EF"/>
    <w:rsid w:val="00D45D6D"/>
    <w:rsid w:val="00D468F9"/>
    <w:rsid w:val="00D472A1"/>
    <w:rsid w:val="00D50750"/>
    <w:rsid w:val="00D50B02"/>
    <w:rsid w:val="00D5129F"/>
    <w:rsid w:val="00D520A1"/>
    <w:rsid w:val="00D524C5"/>
    <w:rsid w:val="00D54669"/>
    <w:rsid w:val="00D55E8F"/>
    <w:rsid w:val="00D56321"/>
    <w:rsid w:val="00D5750B"/>
    <w:rsid w:val="00D60429"/>
    <w:rsid w:val="00D60F33"/>
    <w:rsid w:val="00D6136E"/>
    <w:rsid w:val="00D620E3"/>
    <w:rsid w:val="00D64A38"/>
    <w:rsid w:val="00D6797C"/>
    <w:rsid w:val="00D67AF6"/>
    <w:rsid w:val="00D67C83"/>
    <w:rsid w:val="00D7098F"/>
    <w:rsid w:val="00D70B3C"/>
    <w:rsid w:val="00D71412"/>
    <w:rsid w:val="00D71A48"/>
    <w:rsid w:val="00D72118"/>
    <w:rsid w:val="00D72640"/>
    <w:rsid w:val="00D7270D"/>
    <w:rsid w:val="00D72E81"/>
    <w:rsid w:val="00D7428D"/>
    <w:rsid w:val="00D75824"/>
    <w:rsid w:val="00D75D0E"/>
    <w:rsid w:val="00D7648C"/>
    <w:rsid w:val="00D77A6C"/>
    <w:rsid w:val="00D82D5E"/>
    <w:rsid w:val="00D84905"/>
    <w:rsid w:val="00D9022A"/>
    <w:rsid w:val="00D90A92"/>
    <w:rsid w:val="00D90CB2"/>
    <w:rsid w:val="00D91C8A"/>
    <w:rsid w:val="00D93124"/>
    <w:rsid w:val="00D95875"/>
    <w:rsid w:val="00D958C6"/>
    <w:rsid w:val="00D968DF"/>
    <w:rsid w:val="00D974CA"/>
    <w:rsid w:val="00D977D5"/>
    <w:rsid w:val="00DA11BA"/>
    <w:rsid w:val="00DA16C7"/>
    <w:rsid w:val="00DA2358"/>
    <w:rsid w:val="00DA40DA"/>
    <w:rsid w:val="00DA4935"/>
    <w:rsid w:val="00DA58B1"/>
    <w:rsid w:val="00DA5E4A"/>
    <w:rsid w:val="00DA61C1"/>
    <w:rsid w:val="00DA6795"/>
    <w:rsid w:val="00DA741F"/>
    <w:rsid w:val="00DB0090"/>
    <w:rsid w:val="00DB01BC"/>
    <w:rsid w:val="00DB01FA"/>
    <w:rsid w:val="00DB0659"/>
    <w:rsid w:val="00DB08D7"/>
    <w:rsid w:val="00DB0BF5"/>
    <w:rsid w:val="00DB163C"/>
    <w:rsid w:val="00DB1DCA"/>
    <w:rsid w:val="00DB2CC8"/>
    <w:rsid w:val="00DB3538"/>
    <w:rsid w:val="00DB39F8"/>
    <w:rsid w:val="00DB4CE0"/>
    <w:rsid w:val="00DB55FB"/>
    <w:rsid w:val="00DB5A5E"/>
    <w:rsid w:val="00DB6C1C"/>
    <w:rsid w:val="00DB7CE8"/>
    <w:rsid w:val="00DC168E"/>
    <w:rsid w:val="00DC2959"/>
    <w:rsid w:val="00DC360B"/>
    <w:rsid w:val="00DC4D91"/>
    <w:rsid w:val="00DC5239"/>
    <w:rsid w:val="00DC5429"/>
    <w:rsid w:val="00DC5C30"/>
    <w:rsid w:val="00DC6A51"/>
    <w:rsid w:val="00DC7129"/>
    <w:rsid w:val="00DC748F"/>
    <w:rsid w:val="00DD06EB"/>
    <w:rsid w:val="00DD22FB"/>
    <w:rsid w:val="00DD24C3"/>
    <w:rsid w:val="00DD3958"/>
    <w:rsid w:val="00DD3DCC"/>
    <w:rsid w:val="00DD4213"/>
    <w:rsid w:val="00DD5B21"/>
    <w:rsid w:val="00DD5E8D"/>
    <w:rsid w:val="00DD680A"/>
    <w:rsid w:val="00DD6E8F"/>
    <w:rsid w:val="00DD7123"/>
    <w:rsid w:val="00DE0928"/>
    <w:rsid w:val="00DE0B7E"/>
    <w:rsid w:val="00DE1329"/>
    <w:rsid w:val="00DE212B"/>
    <w:rsid w:val="00DE27FA"/>
    <w:rsid w:val="00DE37ED"/>
    <w:rsid w:val="00DE421A"/>
    <w:rsid w:val="00DE42B9"/>
    <w:rsid w:val="00DE53E3"/>
    <w:rsid w:val="00DE5992"/>
    <w:rsid w:val="00DE6538"/>
    <w:rsid w:val="00DF0CB6"/>
    <w:rsid w:val="00DF16F6"/>
    <w:rsid w:val="00DF341A"/>
    <w:rsid w:val="00DF61F4"/>
    <w:rsid w:val="00DF776C"/>
    <w:rsid w:val="00E006D9"/>
    <w:rsid w:val="00E012A8"/>
    <w:rsid w:val="00E029F0"/>
    <w:rsid w:val="00E074FA"/>
    <w:rsid w:val="00E0755E"/>
    <w:rsid w:val="00E07A22"/>
    <w:rsid w:val="00E07C8F"/>
    <w:rsid w:val="00E10596"/>
    <w:rsid w:val="00E11299"/>
    <w:rsid w:val="00E127F7"/>
    <w:rsid w:val="00E12F71"/>
    <w:rsid w:val="00E132D3"/>
    <w:rsid w:val="00E1416C"/>
    <w:rsid w:val="00E148DE"/>
    <w:rsid w:val="00E1639E"/>
    <w:rsid w:val="00E16861"/>
    <w:rsid w:val="00E23189"/>
    <w:rsid w:val="00E25210"/>
    <w:rsid w:val="00E30A99"/>
    <w:rsid w:val="00E30BB9"/>
    <w:rsid w:val="00E30C0F"/>
    <w:rsid w:val="00E30D99"/>
    <w:rsid w:val="00E311F1"/>
    <w:rsid w:val="00E31992"/>
    <w:rsid w:val="00E326E6"/>
    <w:rsid w:val="00E32CD5"/>
    <w:rsid w:val="00E340EB"/>
    <w:rsid w:val="00E34D21"/>
    <w:rsid w:val="00E35ADA"/>
    <w:rsid w:val="00E35CB2"/>
    <w:rsid w:val="00E35E8B"/>
    <w:rsid w:val="00E37BB2"/>
    <w:rsid w:val="00E409D3"/>
    <w:rsid w:val="00E42294"/>
    <w:rsid w:val="00E42770"/>
    <w:rsid w:val="00E43175"/>
    <w:rsid w:val="00E44906"/>
    <w:rsid w:val="00E45FCF"/>
    <w:rsid w:val="00E47A53"/>
    <w:rsid w:val="00E47E47"/>
    <w:rsid w:val="00E524C1"/>
    <w:rsid w:val="00E5331B"/>
    <w:rsid w:val="00E538CB"/>
    <w:rsid w:val="00E53BD2"/>
    <w:rsid w:val="00E53DFB"/>
    <w:rsid w:val="00E54B65"/>
    <w:rsid w:val="00E56611"/>
    <w:rsid w:val="00E56DC3"/>
    <w:rsid w:val="00E571D6"/>
    <w:rsid w:val="00E6189E"/>
    <w:rsid w:val="00E636AE"/>
    <w:rsid w:val="00E63E39"/>
    <w:rsid w:val="00E6410D"/>
    <w:rsid w:val="00E64832"/>
    <w:rsid w:val="00E64884"/>
    <w:rsid w:val="00E64EC4"/>
    <w:rsid w:val="00E655FC"/>
    <w:rsid w:val="00E66B02"/>
    <w:rsid w:val="00E6712E"/>
    <w:rsid w:val="00E7050A"/>
    <w:rsid w:val="00E71178"/>
    <w:rsid w:val="00E7276C"/>
    <w:rsid w:val="00E73AB0"/>
    <w:rsid w:val="00E74EFB"/>
    <w:rsid w:val="00E7510E"/>
    <w:rsid w:val="00E75506"/>
    <w:rsid w:val="00E8171D"/>
    <w:rsid w:val="00E82ACD"/>
    <w:rsid w:val="00E85A7E"/>
    <w:rsid w:val="00E85B0E"/>
    <w:rsid w:val="00E87050"/>
    <w:rsid w:val="00E9064B"/>
    <w:rsid w:val="00E90E81"/>
    <w:rsid w:val="00E935BD"/>
    <w:rsid w:val="00E93C86"/>
    <w:rsid w:val="00E94CAB"/>
    <w:rsid w:val="00E94E42"/>
    <w:rsid w:val="00E94EA7"/>
    <w:rsid w:val="00E96DA5"/>
    <w:rsid w:val="00E970D7"/>
    <w:rsid w:val="00E974BE"/>
    <w:rsid w:val="00E97AE9"/>
    <w:rsid w:val="00EA1550"/>
    <w:rsid w:val="00EA1BB2"/>
    <w:rsid w:val="00EA415E"/>
    <w:rsid w:val="00EB01FF"/>
    <w:rsid w:val="00EB3139"/>
    <w:rsid w:val="00EB31D1"/>
    <w:rsid w:val="00EB54FE"/>
    <w:rsid w:val="00EB6019"/>
    <w:rsid w:val="00EB7B64"/>
    <w:rsid w:val="00EC06FA"/>
    <w:rsid w:val="00EC14EC"/>
    <w:rsid w:val="00EC159D"/>
    <w:rsid w:val="00EC17C2"/>
    <w:rsid w:val="00EC2097"/>
    <w:rsid w:val="00EC45AA"/>
    <w:rsid w:val="00EC4C13"/>
    <w:rsid w:val="00EC50CE"/>
    <w:rsid w:val="00EC5145"/>
    <w:rsid w:val="00EC5298"/>
    <w:rsid w:val="00EC5AAF"/>
    <w:rsid w:val="00EC5E21"/>
    <w:rsid w:val="00EC5F0C"/>
    <w:rsid w:val="00EC7C7D"/>
    <w:rsid w:val="00ED0CD4"/>
    <w:rsid w:val="00ED1575"/>
    <w:rsid w:val="00ED27EB"/>
    <w:rsid w:val="00ED2FD7"/>
    <w:rsid w:val="00ED3721"/>
    <w:rsid w:val="00ED3C4B"/>
    <w:rsid w:val="00ED3D08"/>
    <w:rsid w:val="00ED4AE0"/>
    <w:rsid w:val="00ED551F"/>
    <w:rsid w:val="00ED6EEB"/>
    <w:rsid w:val="00EE1D69"/>
    <w:rsid w:val="00EE2246"/>
    <w:rsid w:val="00EE2438"/>
    <w:rsid w:val="00EE27A9"/>
    <w:rsid w:val="00EE290F"/>
    <w:rsid w:val="00EE2FEF"/>
    <w:rsid w:val="00EE3003"/>
    <w:rsid w:val="00EE4108"/>
    <w:rsid w:val="00EE47ED"/>
    <w:rsid w:val="00EE48F4"/>
    <w:rsid w:val="00EE5E04"/>
    <w:rsid w:val="00EE5E8E"/>
    <w:rsid w:val="00EE63D4"/>
    <w:rsid w:val="00EE6503"/>
    <w:rsid w:val="00EE6BBA"/>
    <w:rsid w:val="00EE6F11"/>
    <w:rsid w:val="00EE7CAC"/>
    <w:rsid w:val="00EF11F9"/>
    <w:rsid w:val="00EF1337"/>
    <w:rsid w:val="00EF1424"/>
    <w:rsid w:val="00EF1D69"/>
    <w:rsid w:val="00EF2430"/>
    <w:rsid w:val="00EF3335"/>
    <w:rsid w:val="00EF3FBE"/>
    <w:rsid w:val="00EF4FEF"/>
    <w:rsid w:val="00EF5F41"/>
    <w:rsid w:val="00EF6A0F"/>
    <w:rsid w:val="00F0092F"/>
    <w:rsid w:val="00F00CB7"/>
    <w:rsid w:val="00F0189C"/>
    <w:rsid w:val="00F01C33"/>
    <w:rsid w:val="00F01F48"/>
    <w:rsid w:val="00F03D4D"/>
    <w:rsid w:val="00F03E95"/>
    <w:rsid w:val="00F04406"/>
    <w:rsid w:val="00F069CB"/>
    <w:rsid w:val="00F07BF0"/>
    <w:rsid w:val="00F10DC7"/>
    <w:rsid w:val="00F1216A"/>
    <w:rsid w:val="00F12B9B"/>
    <w:rsid w:val="00F13697"/>
    <w:rsid w:val="00F1433B"/>
    <w:rsid w:val="00F15F0C"/>
    <w:rsid w:val="00F163DB"/>
    <w:rsid w:val="00F17EC3"/>
    <w:rsid w:val="00F21FBE"/>
    <w:rsid w:val="00F244EF"/>
    <w:rsid w:val="00F245F0"/>
    <w:rsid w:val="00F26CA8"/>
    <w:rsid w:val="00F312C3"/>
    <w:rsid w:val="00F3158F"/>
    <w:rsid w:val="00F3186B"/>
    <w:rsid w:val="00F3393A"/>
    <w:rsid w:val="00F340BA"/>
    <w:rsid w:val="00F34CD1"/>
    <w:rsid w:val="00F36013"/>
    <w:rsid w:val="00F3794F"/>
    <w:rsid w:val="00F3796C"/>
    <w:rsid w:val="00F37BB5"/>
    <w:rsid w:val="00F4049A"/>
    <w:rsid w:val="00F406AB"/>
    <w:rsid w:val="00F4087E"/>
    <w:rsid w:val="00F40890"/>
    <w:rsid w:val="00F40FFC"/>
    <w:rsid w:val="00F42530"/>
    <w:rsid w:val="00F428D3"/>
    <w:rsid w:val="00F42BAA"/>
    <w:rsid w:val="00F43999"/>
    <w:rsid w:val="00F44929"/>
    <w:rsid w:val="00F4585F"/>
    <w:rsid w:val="00F4598D"/>
    <w:rsid w:val="00F51C75"/>
    <w:rsid w:val="00F54A14"/>
    <w:rsid w:val="00F5562D"/>
    <w:rsid w:val="00F55FB3"/>
    <w:rsid w:val="00F55FE9"/>
    <w:rsid w:val="00F56549"/>
    <w:rsid w:val="00F56750"/>
    <w:rsid w:val="00F56E44"/>
    <w:rsid w:val="00F56FA3"/>
    <w:rsid w:val="00F612C7"/>
    <w:rsid w:val="00F61F64"/>
    <w:rsid w:val="00F664BF"/>
    <w:rsid w:val="00F66CBC"/>
    <w:rsid w:val="00F67BD9"/>
    <w:rsid w:val="00F67FF5"/>
    <w:rsid w:val="00F71C4F"/>
    <w:rsid w:val="00F7249A"/>
    <w:rsid w:val="00F731E8"/>
    <w:rsid w:val="00F753EA"/>
    <w:rsid w:val="00F75863"/>
    <w:rsid w:val="00F764F2"/>
    <w:rsid w:val="00F7652C"/>
    <w:rsid w:val="00F77D17"/>
    <w:rsid w:val="00F809DD"/>
    <w:rsid w:val="00F80F8F"/>
    <w:rsid w:val="00F8178A"/>
    <w:rsid w:val="00F81D03"/>
    <w:rsid w:val="00F82853"/>
    <w:rsid w:val="00F83A43"/>
    <w:rsid w:val="00F84760"/>
    <w:rsid w:val="00F84951"/>
    <w:rsid w:val="00F84CAC"/>
    <w:rsid w:val="00F84FA6"/>
    <w:rsid w:val="00F85392"/>
    <w:rsid w:val="00F8554E"/>
    <w:rsid w:val="00F87E7A"/>
    <w:rsid w:val="00F90073"/>
    <w:rsid w:val="00F90F65"/>
    <w:rsid w:val="00F912E6"/>
    <w:rsid w:val="00F9155C"/>
    <w:rsid w:val="00F93809"/>
    <w:rsid w:val="00F9623E"/>
    <w:rsid w:val="00F96CA0"/>
    <w:rsid w:val="00F96DA4"/>
    <w:rsid w:val="00F96E40"/>
    <w:rsid w:val="00F97435"/>
    <w:rsid w:val="00FA0A88"/>
    <w:rsid w:val="00FA109A"/>
    <w:rsid w:val="00FA118D"/>
    <w:rsid w:val="00FA1722"/>
    <w:rsid w:val="00FA296C"/>
    <w:rsid w:val="00FA2C0C"/>
    <w:rsid w:val="00FA31D1"/>
    <w:rsid w:val="00FA4670"/>
    <w:rsid w:val="00FA6919"/>
    <w:rsid w:val="00FA7981"/>
    <w:rsid w:val="00FB0367"/>
    <w:rsid w:val="00FB0801"/>
    <w:rsid w:val="00FB0DA6"/>
    <w:rsid w:val="00FB4565"/>
    <w:rsid w:val="00FB50F9"/>
    <w:rsid w:val="00FB6F36"/>
    <w:rsid w:val="00FB740C"/>
    <w:rsid w:val="00FC0D78"/>
    <w:rsid w:val="00FC1487"/>
    <w:rsid w:val="00FC3BA2"/>
    <w:rsid w:val="00FC47BC"/>
    <w:rsid w:val="00FC4EA4"/>
    <w:rsid w:val="00FC5489"/>
    <w:rsid w:val="00FC55C5"/>
    <w:rsid w:val="00FC74A2"/>
    <w:rsid w:val="00FD2535"/>
    <w:rsid w:val="00FD3708"/>
    <w:rsid w:val="00FD6691"/>
    <w:rsid w:val="00FD6995"/>
    <w:rsid w:val="00FD787C"/>
    <w:rsid w:val="00FD7BC2"/>
    <w:rsid w:val="00FD7CE1"/>
    <w:rsid w:val="00FE04FB"/>
    <w:rsid w:val="00FE39C3"/>
    <w:rsid w:val="00FE41D6"/>
    <w:rsid w:val="00FE4DA6"/>
    <w:rsid w:val="00FE690A"/>
    <w:rsid w:val="00FF0FB6"/>
    <w:rsid w:val="00FF1389"/>
    <w:rsid w:val="00FF1CF7"/>
    <w:rsid w:val="00FF1E56"/>
    <w:rsid w:val="00FF2913"/>
    <w:rsid w:val="00FF2EEA"/>
    <w:rsid w:val="00FF3408"/>
    <w:rsid w:val="00FF4C5C"/>
    <w:rsid w:val="00FF6F7E"/>
    <w:rsid w:val="00FF7299"/>
    <w:rsid w:val="0132B828"/>
    <w:rsid w:val="01C88E31"/>
    <w:rsid w:val="0225AD20"/>
    <w:rsid w:val="0344DDB0"/>
    <w:rsid w:val="04864CBB"/>
    <w:rsid w:val="0877E8CA"/>
    <w:rsid w:val="08DAB4AE"/>
    <w:rsid w:val="0977E9B1"/>
    <w:rsid w:val="09839CC8"/>
    <w:rsid w:val="0A612810"/>
    <w:rsid w:val="0ADFE56F"/>
    <w:rsid w:val="0AF19E73"/>
    <w:rsid w:val="0BA133C5"/>
    <w:rsid w:val="0BF009A5"/>
    <w:rsid w:val="0CA15B05"/>
    <w:rsid w:val="0ED3D3DC"/>
    <w:rsid w:val="10B62217"/>
    <w:rsid w:val="11D753DF"/>
    <w:rsid w:val="12614A3A"/>
    <w:rsid w:val="12E786BE"/>
    <w:rsid w:val="15BE5848"/>
    <w:rsid w:val="15E29EDD"/>
    <w:rsid w:val="1772E319"/>
    <w:rsid w:val="180D2267"/>
    <w:rsid w:val="1901C2B8"/>
    <w:rsid w:val="19189C03"/>
    <w:rsid w:val="19E21203"/>
    <w:rsid w:val="1AD53515"/>
    <w:rsid w:val="1B8F3F5D"/>
    <w:rsid w:val="1BA456D7"/>
    <w:rsid w:val="1BCA8B9F"/>
    <w:rsid w:val="1C710576"/>
    <w:rsid w:val="1CC29B38"/>
    <w:rsid w:val="20904448"/>
    <w:rsid w:val="226929A5"/>
    <w:rsid w:val="23409BED"/>
    <w:rsid w:val="263A9AD3"/>
    <w:rsid w:val="26950A20"/>
    <w:rsid w:val="27402645"/>
    <w:rsid w:val="27B090EF"/>
    <w:rsid w:val="28045283"/>
    <w:rsid w:val="2819F735"/>
    <w:rsid w:val="2A22EB09"/>
    <w:rsid w:val="2A76A1E7"/>
    <w:rsid w:val="2B7A0769"/>
    <w:rsid w:val="2BB0BC8F"/>
    <w:rsid w:val="2DA232D1"/>
    <w:rsid w:val="2DB36BC3"/>
    <w:rsid w:val="2E048002"/>
    <w:rsid w:val="2EDB60D4"/>
    <w:rsid w:val="305ED4FC"/>
    <w:rsid w:val="31D9A65E"/>
    <w:rsid w:val="324CB5AF"/>
    <w:rsid w:val="332A8B83"/>
    <w:rsid w:val="3377A67F"/>
    <w:rsid w:val="3383A4F6"/>
    <w:rsid w:val="33A4C029"/>
    <w:rsid w:val="38FD1B53"/>
    <w:rsid w:val="390733E8"/>
    <w:rsid w:val="3A0B02C2"/>
    <w:rsid w:val="3B31E95A"/>
    <w:rsid w:val="3D1E208D"/>
    <w:rsid w:val="3D4BA057"/>
    <w:rsid w:val="3F0B33FE"/>
    <w:rsid w:val="40686250"/>
    <w:rsid w:val="40EACC5E"/>
    <w:rsid w:val="42F1DE2D"/>
    <w:rsid w:val="439352A1"/>
    <w:rsid w:val="441F64B3"/>
    <w:rsid w:val="45E92EB5"/>
    <w:rsid w:val="465BD774"/>
    <w:rsid w:val="46E58800"/>
    <w:rsid w:val="48B590FD"/>
    <w:rsid w:val="48F5DE43"/>
    <w:rsid w:val="49E4E671"/>
    <w:rsid w:val="4AF4C730"/>
    <w:rsid w:val="4B04BDF5"/>
    <w:rsid w:val="4BC7F696"/>
    <w:rsid w:val="4CEBCB0B"/>
    <w:rsid w:val="4E052162"/>
    <w:rsid w:val="4E4D998E"/>
    <w:rsid w:val="5083D3EE"/>
    <w:rsid w:val="515AB956"/>
    <w:rsid w:val="51A9950E"/>
    <w:rsid w:val="545C0D1B"/>
    <w:rsid w:val="5495E4CA"/>
    <w:rsid w:val="579AF00F"/>
    <w:rsid w:val="5812ECDD"/>
    <w:rsid w:val="58217956"/>
    <w:rsid w:val="591A237C"/>
    <w:rsid w:val="59A2D4A4"/>
    <w:rsid w:val="59E80CD5"/>
    <w:rsid w:val="5B06FC78"/>
    <w:rsid w:val="5B6C40E3"/>
    <w:rsid w:val="5C0BAE67"/>
    <w:rsid w:val="5DEB3FDB"/>
    <w:rsid w:val="5E249057"/>
    <w:rsid w:val="5E71451C"/>
    <w:rsid w:val="5F62F015"/>
    <w:rsid w:val="6148D7CC"/>
    <w:rsid w:val="61DDC17B"/>
    <w:rsid w:val="6256B17F"/>
    <w:rsid w:val="63FC381C"/>
    <w:rsid w:val="648A4392"/>
    <w:rsid w:val="66E04ADE"/>
    <w:rsid w:val="683B3488"/>
    <w:rsid w:val="6954B2FF"/>
    <w:rsid w:val="6B31C32A"/>
    <w:rsid w:val="6B7B83BD"/>
    <w:rsid w:val="6BB7B5E4"/>
    <w:rsid w:val="6CA272B6"/>
    <w:rsid w:val="6D63A881"/>
    <w:rsid w:val="6DD16F0D"/>
    <w:rsid w:val="6E6C8E31"/>
    <w:rsid w:val="6F94D68A"/>
    <w:rsid w:val="7028D16A"/>
    <w:rsid w:val="70F8399F"/>
    <w:rsid w:val="7197AE79"/>
    <w:rsid w:val="71DB824B"/>
    <w:rsid w:val="7273CB7F"/>
    <w:rsid w:val="75369873"/>
    <w:rsid w:val="7562507F"/>
    <w:rsid w:val="76339CDC"/>
    <w:rsid w:val="76CD7046"/>
    <w:rsid w:val="777A9B0A"/>
    <w:rsid w:val="778540A4"/>
    <w:rsid w:val="77F67444"/>
    <w:rsid w:val="787F843E"/>
    <w:rsid w:val="793AE4EA"/>
    <w:rsid w:val="799A1E1B"/>
    <w:rsid w:val="79FF2818"/>
    <w:rsid w:val="7AD7AE83"/>
    <w:rsid w:val="7EF00A68"/>
    <w:rsid w:val="7F2AE7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966C733"/>
  <w15:docId w15:val="{D25D5DB2-5D70-4BFA-8094-7487B3D7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Titre2">
    <w:name w:val="heading 2"/>
    <w:basedOn w:val="Normal"/>
    <w:next w:val="Normal"/>
    <w:link w:val="Titre2C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Titre3">
    <w:name w:val="heading 3"/>
    <w:next w:val="Normal"/>
    <w:link w:val="Titre3C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Titre4">
    <w:name w:val="heading 4"/>
    <w:basedOn w:val="Normal"/>
    <w:next w:val="Normal"/>
    <w:link w:val="Titre4C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Titre5">
    <w:name w:val="heading 5"/>
    <w:basedOn w:val="Normal"/>
    <w:next w:val="Normal"/>
    <w:link w:val="Titre5C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Titre6">
    <w:name w:val="heading 6"/>
    <w:basedOn w:val="Normal"/>
    <w:next w:val="Normal"/>
    <w:link w:val="Titre6C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Titre7">
    <w:name w:val="heading 7"/>
    <w:basedOn w:val="Normal"/>
    <w:next w:val="Normal"/>
    <w:link w:val="Titre7C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Titre8">
    <w:name w:val="heading 8"/>
    <w:basedOn w:val="Normal"/>
    <w:next w:val="Normal"/>
    <w:link w:val="Titre8C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Titre9">
    <w:name w:val="heading 9"/>
    <w:basedOn w:val="Normal"/>
    <w:next w:val="Normal"/>
    <w:link w:val="Titre9C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710BFF"/>
    <w:pPr>
      <w:keepLines/>
      <w:widowControl w:val="0"/>
      <w:tabs>
        <w:tab w:val="left" w:pos="113"/>
      </w:tabs>
    </w:pPr>
    <w:rPr>
      <w:rFonts w:eastAsia="Calibri" w:cstheme="minorHAnsi"/>
      <w:color w:val="5B9BD5" w:themeColor="accent5"/>
      <w:lang w:val="en-GB"/>
    </w:rPr>
  </w:style>
  <w:style w:type="character" w:styleId="Marquedecommentaire">
    <w:name w:val="annotation reference"/>
    <w:basedOn w:val="Policepardfaut"/>
    <w:semiHidden/>
    <w:unhideWhenUsed/>
    <w:rsid w:val="004C681B"/>
    <w:rPr>
      <w:sz w:val="16"/>
      <w:szCs w:val="16"/>
    </w:rPr>
  </w:style>
  <w:style w:type="paragraph" w:styleId="Commentaire">
    <w:name w:val="annotation text"/>
    <w:basedOn w:val="Normal"/>
    <w:link w:val="CommentaireCar"/>
    <w:uiPriority w:val="99"/>
    <w:unhideWhenUsed/>
    <w:rsid w:val="004C681B"/>
    <w:rPr>
      <w:sz w:val="20"/>
      <w:szCs w:val="20"/>
    </w:rPr>
  </w:style>
  <w:style w:type="character" w:customStyle="1" w:styleId="CommentaireCar">
    <w:name w:val="Commentaire Car"/>
    <w:basedOn w:val="Policepardfaut"/>
    <w:link w:val="Commentaire"/>
    <w:uiPriority w:val="99"/>
    <w:rsid w:val="004C681B"/>
    <w:rPr>
      <w:sz w:val="20"/>
      <w:szCs w:val="20"/>
    </w:rPr>
  </w:style>
  <w:style w:type="paragraph" w:styleId="Objetducommentaire">
    <w:name w:val="annotation subject"/>
    <w:basedOn w:val="Commentaire"/>
    <w:next w:val="Commentaire"/>
    <w:link w:val="ObjetducommentaireCar"/>
    <w:uiPriority w:val="99"/>
    <w:semiHidden/>
    <w:unhideWhenUsed/>
    <w:rsid w:val="004C681B"/>
    <w:rPr>
      <w:b/>
      <w:bCs/>
    </w:rPr>
  </w:style>
  <w:style w:type="character" w:customStyle="1" w:styleId="ObjetducommentaireCar">
    <w:name w:val="Objet du commentaire Car"/>
    <w:basedOn w:val="CommentaireCar"/>
    <w:link w:val="Objetducommentaire"/>
    <w:uiPriority w:val="99"/>
    <w:semiHidden/>
    <w:rsid w:val="004C681B"/>
    <w:rPr>
      <w:b/>
      <w:bCs/>
      <w:sz w:val="20"/>
      <w:szCs w:val="20"/>
    </w:rPr>
  </w:style>
  <w:style w:type="paragraph" w:styleId="Textedebulles">
    <w:name w:val="Balloon Text"/>
    <w:basedOn w:val="Normal"/>
    <w:link w:val="TextedebullesCar"/>
    <w:uiPriority w:val="99"/>
    <w:semiHidden/>
    <w:unhideWhenUsed/>
    <w:rsid w:val="004C681B"/>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681B"/>
    <w:rPr>
      <w:rFonts w:ascii="Segoe UI" w:hAnsi="Segoe UI" w:cs="Segoe UI"/>
      <w:sz w:val="18"/>
      <w:szCs w:val="18"/>
    </w:rPr>
  </w:style>
  <w:style w:type="paragraph" w:styleId="En-tte">
    <w:name w:val="header"/>
    <w:basedOn w:val="Normal"/>
    <w:link w:val="En-tteCar"/>
    <w:uiPriority w:val="99"/>
    <w:unhideWhenUsed/>
    <w:rsid w:val="00945B1A"/>
    <w:pPr>
      <w:tabs>
        <w:tab w:val="center" w:pos="4680"/>
        <w:tab w:val="right" w:pos="9360"/>
      </w:tabs>
    </w:pPr>
  </w:style>
  <w:style w:type="character" w:customStyle="1" w:styleId="En-tteCar">
    <w:name w:val="En-tête Car"/>
    <w:basedOn w:val="Policepardfaut"/>
    <w:link w:val="En-tte"/>
    <w:uiPriority w:val="99"/>
    <w:rsid w:val="00945B1A"/>
  </w:style>
  <w:style w:type="paragraph" w:styleId="Pieddepage">
    <w:name w:val="footer"/>
    <w:basedOn w:val="Normal"/>
    <w:link w:val="PieddepageCar"/>
    <w:uiPriority w:val="99"/>
    <w:unhideWhenUsed/>
    <w:rsid w:val="00945B1A"/>
    <w:pPr>
      <w:tabs>
        <w:tab w:val="center" w:pos="4680"/>
        <w:tab w:val="right" w:pos="9360"/>
      </w:tabs>
    </w:pPr>
  </w:style>
  <w:style w:type="character" w:customStyle="1" w:styleId="PieddepageCar">
    <w:name w:val="Pied de page Car"/>
    <w:basedOn w:val="Policepardfaut"/>
    <w:link w:val="Pieddepage"/>
    <w:uiPriority w:val="99"/>
    <w:rsid w:val="00945B1A"/>
  </w:style>
  <w:style w:type="paragraph" w:styleId="Paragraphedeliste">
    <w:name w:val="List Paragraph"/>
    <w:aliases w:val="123 List Paragraph,3,Bullets,Citation List,List Paragraph (numbered (a)),List Paragraph 1,List Paragraph nowy,List_Paragraph,Liste 1,Main numbered paragraph,Number paragraph,Numbered List Paragraph,Numbered Paragraph,References,lp1"/>
    <w:basedOn w:val="Normal"/>
    <w:link w:val="ParagraphedelisteCar"/>
    <w:uiPriority w:val="34"/>
    <w:qFormat/>
    <w:rsid w:val="004E7CEA"/>
    <w:pPr>
      <w:spacing w:after="240"/>
      <w:ind w:left="1710" w:hanging="360"/>
      <w:jc w:val="both"/>
    </w:pPr>
    <w:rPr>
      <w:rFonts w:eastAsiaTheme="minorEastAsia" w:cs="Times New Roman"/>
    </w:rPr>
  </w:style>
  <w:style w:type="character" w:customStyle="1" w:styleId="ParagraphedelisteCar">
    <w:name w:val="Paragraphe de liste Car"/>
    <w:aliases w:val="123 List Paragraph Car,3 Car,Bullets Car,Citation List Car,List Paragraph (numbered (a)) Car,List Paragraph 1 Car,List Paragraph nowy Car,List_Paragraph Car,Liste 1 Car,Main numbered paragraph Car,Number paragraph Car,lp1 Car"/>
    <w:basedOn w:val="Policepardfaut"/>
    <w:link w:val="Paragraphedeliste"/>
    <w:uiPriority w:val="34"/>
    <w:qFormat/>
    <w:rsid w:val="004E7CEA"/>
    <w:rPr>
      <w:rFonts w:eastAsiaTheme="minorEastAsia" w:cs="Times New Roman"/>
    </w:rPr>
  </w:style>
  <w:style w:type="paragraph" w:styleId="Notedebasdepage">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NotedebasdepageCar"/>
    <w:unhideWhenUsed/>
    <w:rsid w:val="007C7248"/>
    <w:rPr>
      <w:sz w:val="20"/>
      <w:szCs w:val="20"/>
    </w:rPr>
  </w:style>
  <w:style w:type="character" w:customStyle="1" w:styleId="NotedebasdepageCar">
    <w:name w:val="Note de bas de page Car"/>
    <w:aliases w:val="Текст сноски Знак Char Знак Знак Car,Текст сноски Знак Знак Car,Текст сноски Знак Char Char Car,Текст сноски Знак Char Car,Знак Знак Car, Знак Знак Car,single space Car,footnote text Car,fn Car,FOOTNOTES Car"/>
    <w:basedOn w:val="Policepardfaut"/>
    <w:link w:val="Notedebasdepage"/>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lev">
    <w:name w:val="Strong"/>
    <w:basedOn w:val="Policepardfaut"/>
    <w:uiPriority w:val="22"/>
    <w:qFormat/>
    <w:rsid w:val="00D7098F"/>
    <w:rPr>
      <w:b/>
      <w:bCs/>
    </w:rPr>
  </w:style>
  <w:style w:type="character" w:styleId="Lienhypertexte">
    <w:name w:val="Hyperlink"/>
    <w:basedOn w:val="Policepardfaut"/>
    <w:uiPriority w:val="99"/>
    <w:unhideWhenUsed/>
    <w:rsid w:val="005F1B0E"/>
    <w:rPr>
      <w:color w:val="0563C1" w:themeColor="hyperlink"/>
      <w:u w:val="single"/>
    </w:rPr>
  </w:style>
  <w:style w:type="character" w:customStyle="1" w:styleId="Titre1Car">
    <w:name w:val="Titre 1 Car"/>
    <w:basedOn w:val="Policepardfaut"/>
    <w:link w:val="Titre1"/>
    <w:rsid w:val="00316E2F"/>
    <w:rPr>
      <w:rFonts w:ascii="Calibri" w:eastAsiaTheme="majorEastAsia" w:hAnsi="Calibri" w:cstheme="majorBidi"/>
      <w:b/>
      <w:bCs/>
      <w:color w:val="00B050"/>
      <w:sz w:val="32"/>
      <w:szCs w:val="28"/>
      <w:lang w:eastAsia="ja-JP"/>
    </w:rPr>
  </w:style>
  <w:style w:type="character" w:customStyle="1" w:styleId="Titre2Car">
    <w:name w:val="Titre 2 Car"/>
    <w:basedOn w:val="Policepardfaut"/>
    <w:link w:val="Titre2"/>
    <w:rsid w:val="00316E2F"/>
    <w:rPr>
      <w:rFonts w:eastAsiaTheme="majorEastAsia" w:cstheme="majorBidi"/>
      <w:b/>
      <w:bCs/>
      <w:color w:val="00B050"/>
      <w:sz w:val="24"/>
      <w:szCs w:val="26"/>
      <w:lang w:eastAsia="ja-JP"/>
    </w:rPr>
  </w:style>
  <w:style w:type="character" w:customStyle="1" w:styleId="Titre3Car">
    <w:name w:val="Titre 3 Car"/>
    <w:basedOn w:val="Policepardfaut"/>
    <w:link w:val="Titre3"/>
    <w:rsid w:val="00316E2F"/>
    <w:rPr>
      <w:rFonts w:cs="ITC Franklin Gothic Std Med"/>
      <w:b/>
      <w:color w:val="00B050"/>
      <w:sz w:val="24"/>
      <w:szCs w:val="26"/>
      <w:lang w:val="en-GB"/>
    </w:rPr>
  </w:style>
  <w:style w:type="character" w:customStyle="1" w:styleId="Titre4Car">
    <w:name w:val="Titre 4 Car"/>
    <w:basedOn w:val="Policepardfaut"/>
    <w:link w:val="Titre4"/>
    <w:rsid w:val="00316E2F"/>
    <w:rPr>
      <w:rFonts w:cs="ITC Franklin Gothic Std Med"/>
      <w:b/>
      <w:i/>
      <w:color w:val="00B050"/>
      <w:szCs w:val="24"/>
      <w:lang w:val="en-GB"/>
    </w:rPr>
  </w:style>
  <w:style w:type="character" w:customStyle="1" w:styleId="Titre5Car">
    <w:name w:val="Titre 5 Car"/>
    <w:basedOn w:val="Policepardfaut"/>
    <w:link w:val="Titre5"/>
    <w:uiPriority w:val="9"/>
    <w:rsid w:val="00316E2F"/>
    <w:rPr>
      <w:rFonts w:cs="ITC Franklin Gothic Std Med"/>
      <w:b/>
      <w:i/>
      <w:iCs/>
      <w:color w:val="C45911" w:themeColor="accent2" w:themeShade="BF"/>
      <w:sz w:val="24"/>
      <w:szCs w:val="24"/>
      <w:lang w:val="en-GB"/>
    </w:rPr>
  </w:style>
  <w:style w:type="character" w:customStyle="1" w:styleId="Titre6Car">
    <w:name w:val="Titre 6 Car"/>
    <w:basedOn w:val="Policepardfaut"/>
    <w:link w:val="Titre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Titre7Car">
    <w:name w:val="Titre 7 Car"/>
    <w:basedOn w:val="Policepardfaut"/>
    <w:link w:val="Titre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Titre8Car">
    <w:name w:val="Titre 8 Car"/>
    <w:basedOn w:val="Policepardfaut"/>
    <w:link w:val="Titre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Titre9Car">
    <w:name w:val="Titre 9 Car"/>
    <w:basedOn w:val="Policepardfaut"/>
    <w:link w:val="Titre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link w:val="ModelNrmlSingleChar"/>
    <w:qFormat/>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vision">
    <w:name w:val="Revision"/>
    <w:hidden/>
    <w:uiPriority w:val="99"/>
    <w:semiHidden/>
    <w:rsid w:val="00497F9A"/>
  </w:style>
  <w:style w:type="paragraph" w:customStyle="1" w:styleId="Default">
    <w:name w:val="Default"/>
    <w:rsid w:val="00092F0A"/>
    <w:pPr>
      <w:autoSpaceDE w:val="0"/>
      <w:autoSpaceDN w:val="0"/>
      <w:adjustRightInd w:val="0"/>
    </w:pPr>
    <w:rPr>
      <w:rFonts w:ascii="Calibri" w:eastAsia="Times New Roman" w:hAnsi="Calibri" w:cs="Calibri"/>
      <w:color w:val="000000"/>
      <w:sz w:val="24"/>
      <w:szCs w:val="24"/>
    </w:rPr>
  </w:style>
  <w:style w:type="character" w:customStyle="1" w:styleId="ModelNrmlSingleChar">
    <w:name w:val="ModelNrmlSingle Char"/>
    <w:link w:val="ModelNrmlSingle"/>
    <w:locked/>
    <w:rsid w:val="00D33DE3"/>
    <w:rPr>
      <w:rFonts w:ascii="Times New Roman" w:eastAsia="Times New Roman" w:hAnsi="Times New Roman" w:cs="Times New Roman"/>
      <w:szCs w:val="20"/>
    </w:rPr>
  </w:style>
  <w:style w:type="character" w:customStyle="1" w:styleId="normaltextrun">
    <w:name w:val="normaltextrun"/>
    <w:basedOn w:val="Policepardfaut"/>
    <w:rsid w:val="00944820"/>
  </w:style>
  <w:style w:type="character" w:styleId="Mentionnonrsolue">
    <w:name w:val="Unresolved Mention"/>
    <w:basedOn w:val="Policepardfaut"/>
    <w:uiPriority w:val="99"/>
    <w:semiHidden/>
    <w:unhideWhenUsed/>
    <w:rsid w:val="005D1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81091">
      <w:bodyDiv w:val="1"/>
      <w:marLeft w:val="0"/>
      <w:marRight w:val="0"/>
      <w:marTop w:val="0"/>
      <w:marBottom w:val="0"/>
      <w:divBdr>
        <w:top w:val="none" w:sz="0" w:space="0" w:color="auto"/>
        <w:left w:val="none" w:sz="0" w:space="0" w:color="auto"/>
        <w:bottom w:val="none" w:sz="0" w:space="0" w:color="auto"/>
        <w:right w:val="none" w:sz="0" w:space="0" w:color="auto"/>
      </w:divBdr>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931427208">
      <w:bodyDiv w:val="1"/>
      <w:marLeft w:val="0"/>
      <w:marRight w:val="0"/>
      <w:marTop w:val="0"/>
      <w:marBottom w:val="0"/>
      <w:divBdr>
        <w:top w:val="none" w:sz="0" w:space="0" w:color="auto"/>
        <w:left w:val="none" w:sz="0" w:space="0" w:color="auto"/>
        <w:bottom w:val="none" w:sz="0" w:space="0" w:color="auto"/>
        <w:right w:val="none" w:sz="0" w:space="0" w:color="auto"/>
      </w:divBdr>
    </w:div>
    <w:div w:id="1051156205">
      <w:bodyDiv w:val="1"/>
      <w:marLeft w:val="0"/>
      <w:marRight w:val="0"/>
      <w:marTop w:val="0"/>
      <w:marBottom w:val="0"/>
      <w:divBdr>
        <w:top w:val="none" w:sz="0" w:space="0" w:color="auto"/>
        <w:left w:val="none" w:sz="0" w:space="0" w:color="auto"/>
        <w:bottom w:val="none" w:sz="0" w:space="0" w:color="auto"/>
        <w:right w:val="none" w:sz="0" w:space="0" w:color="auto"/>
      </w:divBdr>
    </w:div>
    <w:div w:id="211042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BD3B723F434AB28B02DE2F3358A2" ma:contentTypeVersion="11" ma:contentTypeDescription="Create a new document." ma:contentTypeScope="" ma:versionID="44268552678a97f01c16aad4d607354a">
  <xsd:schema xmlns:xsd="http://www.w3.org/2001/XMLSchema" xmlns:xs="http://www.w3.org/2001/XMLSchema" xmlns:p="http://schemas.microsoft.com/office/2006/metadata/properties" xmlns:ns2="59a85267-15a0-43b4-9f06-ede7b0124ab9" xmlns:ns3="0fc9aa52-5816-43a6-a200-522c6587b04e" targetNamespace="http://schemas.microsoft.com/office/2006/metadata/properties" ma:root="true" ma:fieldsID="57e4a964c7887561d76e47199cff0aeb" ns2:_="" ns3:_="">
    <xsd:import namespace="59a85267-15a0-43b4-9f06-ede7b0124ab9"/>
    <xsd:import namespace="0fc9aa52-5816-43a6-a200-522c6587b0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85267-15a0-43b4-9f06-ede7b0124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c9aa52-5816-43a6-a200-522c6587b0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fc9aa52-5816-43a6-a200-522c6587b04e">
      <UserInfo>
        <DisplayName>Gamila Kassem</DisplayName>
        <AccountId>34</AccountId>
        <AccountType/>
      </UserInfo>
      <UserInfo>
        <DisplayName>Manush A. Hristov</DisplayName>
        <AccountId>30</AccountId>
        <AccountType/>
      </UserInfo>
      <UserInfo>
        <DisplayName>Victor Bundi Mosoti</DisplayName>
        <AccountId>40</AccountId>
        <AccountType/>
      </UserInfo>
      <UserInfo>
        <DisplayName>Jonathan Mills Lindsay</DisplayName>
        <AccountId>29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12F3C217549240AFA3E4A90825C257" ma:contentTypeVersion="11" ma:contentTypeDescription="Create a new document." ma:contentTypeScope="" ma:versionID="9036fbac32dffe6cb4e961b9b12644b9">
  <xsd:schema xmlns:xsd="http://www.w3.org/2001/XMLSchema" xmlns:xs="http://www.w3.org/2001/XMLSchema" xmlns:p="http://schemas.microsoft.com/office/2006/metadata/properties" xmlns:ns2="e48fa54e-be9b-4bf4-b131-f344370d618a" xmlns:ns3="95aa1841-18c0-40e2-b39d-63687d432360" targetNamespace="http://schemas.microsoft.com/office/2006/metadata/properties" ma:root="true" ma:fieldsID="6c659e12adb3d5fe47f422e8e46e0f14" ns2:_="" ns3:_="">
    <xsd:import namespace="e48fa54e-be9b-4bf4-b131-f344370d618a"/>
    <xsd:import namespace="95aa1841-18c0-40e2-b39d-63687d4323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fa54e-be9b-4bf4-b131-f344370d6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aa1841-18c0-40e2-b39d-63687d43236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F4E4C3-5F70-4989-80F3-4ECAD0F1E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85267-15a0-43b4-9f06-ede7b0124ab9"/>
    <ds:schemaRef ds:uri="0fc9aa52-5816-43a6-a200-522c6587b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2B9724-1AFB-43F1-9C39-691DF1DF47EF}">
  <ds:schemaRefs>
    <ds:schemaRef ds:uri="http://schemas.openxmlformats.org/officeDocument/2006/bibliography"/>
  </ds:schemaRefs>
</ds:datastoreItem>
</file>

<file path=customXml/itemProps3.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0fc9aa52-5816-43a6-a200-522c6587b04e"/>
  </ds:schemaRefs>
</ds:datastoreItem>
</file>

<file path=customXml/itemProps4.xml><?xml version="1.0" encoding="utf-8"?>
<ds:datastoreItem xmlns:ds="http://schemas.openxmlformats.org/officeDocument/2006/customXml" ds:itemID="{80F9D9FC-64D2-473C-BACB-284559309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fa54e-be9b-4bf4-b131-f344370d618a"/>
    <ds:schemaRef ds:uri="95aa1841-18c0-40e2-b39d-63687d432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B69492-96D9-4F83-AAA8-2DE8FC6F03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3182</Words>
  <Characters>17507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Isabelle Kayser</dc:creator>
  <cp:keywords/>
  <dc:description/>
  <cp:lastModifiedBy>mame sokhena ndiouck</cp:lastModifiedBy>
  <cp:revision>2</cp:revision>
  <cp:lastPrinted>2019-07-26T21:53:00Z</cp:lastPrinted>
  <dcterms:created xsi:type="dcterms:W3CDTF">2022-06-03T14:15:00Z</dcterms:created>
  <dcterms:modified xsi:type="dcterms:W3CDTF">2022-06-03T14:15:00Z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0x0101005A93BD3B723F434AB28B02DE2F3358A2</vt:lpwstr>
  </property>
  <property fmtid="{D5CDD505-2E9C-101B-9397-08002B2CF9AE}" pid="3" name="WBDocs_Local_Document_Type">
    <vt:lpwstr/>
  </property>
  <property fmtid="{D5CDD505-2E9C-101B-9397-08002B2CF9AE}" pid="4" name="WBDocs_Originating_Unit">
    <vt:lpwstr/>
  </property>
  <property fmtid="{D5CDD505-2E9C-101B-9397-08002B2CF9AE}" pid="5" name="SharedWithUsers">
    <vt:lpwstr>34;#Gamila Kassem;#30;#Manush A. Hristov;#40;#Victor Bundi Mosoti;#29;#Jonathan Mills Lindsay</vt:lpwstr>
  </property>
</Properties>
</file>